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D542D" w14:textId="72EFCBF3" w:rsidR="0076146E" w:rsidRDefault="0076146E" w:rsidP="0076146E">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E23DB6">
        <w:rPr>
          <w:rFonts w:asciiTheme="minorHAnsi" w:hAnsiTheme="minorHAnsi" w:cstheme="minorHAnsi"/>
          <w:bCs/>
          <w:noProof w:val="0"/>
          <w:sz w:val="24"/>
          <w:szCs w:val="24"/>
          <w:lang w:eastAsia="zh-CN"/>
        </w:rPr>
        <w:t>2311177</w:t>
      </w:r>
    </w:p>
    <w:p w14:paraId="0123117A" w14:textId="77777777" w:rsidR="0076146E" w:rsidRDefault="0076146E" w:rsidP="0076146E">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新細明體"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383AB98B" w14:textId="13587B5A" w:rsidR="0044083D" w:rsidRDefault="0076146E"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.3</w:t>
      </w:r>
    </w:p>
    <w:p w14:paraId="3FECDC5E" w14:textId="77777777" w:rsidR="0044083D" w:rsidRDefault="0044083D"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4A65E96E" w14:textId="04266776"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9C0630" w:rsidRPr="009C0630">
        <w:rPr>
          <w:rFonts w:asciiTheme="minorHAnsi" w:eastAsiaTheme="minorEastAsia" w:hAnsiTheme="minorHAnsi" w:cstheme="minorHAnsi"/>
          <w:bCs/>
          <w:noProof w:val="0"/>
          <w:sz w:val="24"/>
          <w:szCs w:val="24"/>
          <w:lang w:eastAsia="zh-CN"/>
        </w:rPr>
        <w:t>Discussion on RLM/BFD/CBD</w:t>
      </w:r>
      <w:r w:rsidR="00B66C42">
        <w:rPr>
          <w:rFonts w:asciiTheme="minorHAnsi" w:eastAsiaTheme="minorEastAsia" w:hAnsiTheme="minorHAnsi" w:cstheme="minorHAnsi"/>
          <w:bCs/>
          <w:noProof w:val="0"/>
          <w:sz w:val="24"/>
          <w:szCs w:val="24"/>
          <w:lang w:eastAsia="zh-CN"/>
        </w:rPr>
        <w:t xml:space="preserve"> for multi-Rx 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62CDE111"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07A59653" w:rsidR="0028162D" w:rsidRPr="007317FB" w:rsidRDefault="008B3AB6" w:rsidP="00683713">
      <w:pPr>
        <w:jc w:val="both"/>
        <w:rPr>
          <w:rFonts w:eastAsia="新細明體" w:cstheme="minorHAnsi"/>
          <w:szCs w:val="24"/>
        </w:rPr>
      </w:pPr>
      <w:r>
        <w:rPr>
          <w:rFonts w:eastAsia="新細明體" w:cstheme="minorHAnsi"/>
          <w:szCs w:val="24"/>
        </w:rPr>
        <w:t>According to WF</w:t>
      </w:r>
      <w:r w:rsidR="001B7E85">
        <w:rPr>
          <w:rFonts w:eastAsia="新細明體" w:cstheme="minorHAnsi" w:hint="eastAsia"/>
          <w:szCs w:val="24"/>
        </w:rPr>
        <w:t xml:space="preserve"> [1]</w:t>
      </w:r>
      <w:r w:rsidR="00164555">
        <w:rPr>
          <w:rFonts w:eastAsia="新細明體" w:cstheme="minorHAnsi"/>
          <w:szCs w:val="24"/>
        </w:rPr>
        <w:t xml:space="preserve"> </w:t>
      </w:r>
      <w:r>
        <w:rPr>
          <w:rFonts w:eastAsia="新細明體" w:cstheme="minorHAnsi"/>
          <w:szCs w:val="24"/>
        </w:rPr>
        <w:t>and discussion summary</w:t>
      </w:r>
      <w:r w:rsidR="001B7E85">
        <w:rPr>
          <w:rFonts w:eastAsia="新細明體" w:cstheme="minorHAnsi" w:hint="eastAsia"/>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discussion</w:t>
      </w:r>
      <w:r w:rsidR="00C45D7B">
        <w:rPr>
          <w:rFonts w:eastAsia="新細明體" w:cstheme="minorHAnsi"/>
          <w:szCs w:val="24"/>
        </w:rPr>
        <w:t>s</w:t>
      </w:r>
      <w:r w:rsidR="00F30E22">
        <w:rPr>
          <w:rFonts w:eastAsia="新細明體" w:cstheme="minorHAnsi"/>
          <w:szCs w:val="24"/>
        </w:rPr>
        <w:t xml:space="preserve"> but most issues </w:t>
      </w:r>
      <w:r w:rsidR="00416785">
        <w:rPr>
          <w:rFonts w:eastAsia="新細明體" w:cstheme="minorHAnsi"/>
          <w:szCs w:val="24"/>
        </w:rPr>
        <w:t>were</w:t>
      </w:r>
      <w:r w:rsidR="00F30E22">
        <w:rPr>
          <w:rFonts w:eastAsia="新細明體" w:cstheme="minorHAnsi"/>
          <w:szCs w:val="24"/>
        </w:rPr>
        <w:t xml:space="preserve"> </w:t>
      </w:r>
      <w:r w:rsidR="00C45D7B">
        <w:rPr>
          <w:rFonts w:eastAsia="新細明體" w:cstheme="minorHAnsi"/>
          <w:szCs w:val="24"/>
        </w:rPr>
        <w:t>not</w:t>
      </w:r>
      <w:r>
        <w:rPr>
          <w:rFonts w:eastAsia="新細明體" w:cstheme="minorHAnsi"/>
          <w:szCs w:val="24"/>
        </w:rPr>
        <w:t xml:space="preserve">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7D42C5">
        <w:rPr>
          <w:rFonts w:eastAsia="新細明體" w:cstheme="minorHAnsi" w:hint="eastAsia"/>
          <w:szCs w:val="24"/>
        </w:rPr>
        <w:t>RLM/BFD/CBD</w:t>
      </w:r>
      <w:r>
        <w:rPr>
          <w:rFonts w:eastAsia="新細明體" w:cstheme="minorHAnsi"/>
          <w:szCs w:val="24"/>
        </w:rPr>
        <w:t>”</w:t>
      </w:r>
      <w:r w:rsidR="00721182">
        <w:rPr>
          <w:rFonts w:eastAsia="新細明體" w:cstheme="minorHAnsi"/>
          <w:szCs w:val="24"/>
        </w:rPr>
        <w: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F12579B" w14:textId="67F87038" w:rsidR="00BA3B97" w:rsidRDefault="0076713C" w:rsidP="00683713">
      <w:pPr>
        <w:spacing w:before="100" w:beforeAutospacing="1" w:after="100" w:afterAutospacing="1"/>
        <w:jc w:val="both"/>
        <w:rPr>
          <w:rFonts w:eastAsia="新細明體"/>
          <w:szCs w:val="24"/>
          <w:lang w:val="en-GB"/>
        </w:rPr>
      </w:pPr>
      <w:r w:rsidRPr="0076713C">
        <w:rPr>
          <w:rFonts w:eastAsia="新細明體"/>
          <w:szCs w:val="24"/>
          <w:lang w:val="en-GB"/>
        </w:rPr>
        <w:t xml:space="preserve">In this section, </w:t>
      </w:r>
      <w:r w:rsidR="00BA3B97">
        <w:rPr>
          <w:rFonts w:eastAsia="新細明體"/>
          <w:szCs w:val="24"/>
          <w:lang w:val="en-GB"/>
        </w:rPr>
        <w:t>the following sections are discussed sequentially</w:t>
      </w:r>
    </w:p>
    <w:p w14:paraId="66206569" w14:textId="0035EB2A" w:rsidR="00BA3B97" w:rsidRDefault="00BA3B97" w:rsidP="004F0852">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Cell specific RLM/BFD/CBD for multi-RX</w:t>
      </w:r>
    </w:p>
    <w:p w14:paraId="03DF5A2B" w14:textId="70A4409D" w:rsidR="00BA3B97" w:rsidRDefault="00BA3B97" w:rsidP="004F0852">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eastAsia="zh-TW"/>
        </w:rPr>
        <w:t>TRP specific BFD/CBD for multi-RX</w:t>
      </w:r>
    </w:p>
    <w:p w14:paraId="5DB40365" w14:textId="74FE612E" w:rsidR="000B0F8D" w:rsidRDefault="00BA3B97" w:rsidP="00683713">
      <w:pPr>
        <w:spacing w:before="100" w:beforeAutospacing="1" w:after="100" w:afterAutospacing="1"/>
        <w:jc w:val="both"/>
        <w:rPr>
          <w:rFonts w:eastAsia="新細明體"/>
          <w:szCs w:val="24"/>
          <w:lang w:val="en-GB"/>
        </w:rPr>
      </w:pPr>
      <w:r>
        <w:rPr>
          <w:rFonts w:eastAsia="新細明體"/>
          <w:szCs w:val="24"/>
          <w:lang w:val="en-GB"/>
        </w:rPr>
        <w:t>Before each section, we</w:t>
      </w:r>
      <w:r w:rsidR="0076713C" w:rsidRPr="0076713C">
        <w:rPr>
          <w:rFonts w:eastAsia="新細明體"/>
          <w:szCs w:val="24"/>
          <w:lang w:val="en-GB"/>
        </w:rPr>
        <w:t xml:space="preserve"> </w:t>
      </w:r>
      <w:r>
        <w:rPr>
          <w:rFonts w:eastAsia="新細明體"/>
          <w:szCs w:val="24"/>
          <w:lang w:val="en-GB"/>
        </w:rPr>
        <w:t>introduce our view about</w:t>
      </w:r>
      <w:r w:rsidR="0076713C" w:rsidRPr="0076713C">
        <w:rPr>
          <w:rFonts w:eastAsia="新細明體"/>
          <w:szCs w:val="24"/>
          <w:lang w:val="en-GB"/>
        </w:rPr>
        <w:t xml:space="preserve"> N factor</w:t>
      </w:r>
      <w:r w:rsidR="00721182">
        <w:rPr>
          <w:rFonts w:eastAsia="新細明體"/>
          <w:szCs w:val="24"/>
          <w:lang w:val="en-GB"/>
        </w:rPr>
        <w:t xml:space="preserve"> and</w:t>
      </w:r>
      <w:r w:rsidR="0076713C" w:rsidRPr="0076713C">
        <w:rPr>
          <w:rFonts w:eastAsia="新細明體"/>
          <w:szCs w:val="24"/>
          <w:lang w:val="en-GB"/>
        </w:rPr>
        <w:t xml:space="preserve"> P factor.</w:t>
      </w:r>
    </w:p>
    <w:p w14:paraId="4E83AF86" w14:textId="3CED0EB8" w:rsidR="00D72B64" w:rsidRDefault="00BA3B97" w:rsidP="00BA3B97">
      <w:pPr>
        <w:pStyle w:val="Caption"/>
        <w:spacing w:before="100" w:beforeAutospacing="1" w:after="100" w:afterAutospacing="1"/>
        <w:jc w:val="both"/>
        <w:rPr>
          <w:rFonts w:eastAsia="新細明體"/>
          <w:b w:val="0"/>
          <w:sz w:val="24"/>
          <w:szCs w:val="24"/>
          <w:lang w:val="en-GB"/>
        </w:rPr>
      </w:pPr>
      <w:r>
        <w:rPr>
          <w:rFonts w:eastAsia="新細明體"/>
          <w:b w:val="0"/>
          <w:sz w:val="24"/>
          <w:szCs w:val="24"/>
          <w:lang w:val="en-GB"/>
        </w:rPr>
        <w:t xml:space="preserve">For both N and P factor for RLM/BFD/CBD, we tend to believe they can reuse the proposals </w:t>
      </w:r>
      <w:r w:rsidRPr="003653BF">
        <w:rPr>
          <w:rFonts w:eastAsia="新細明體"/>
          <w:b w:val="0"/>
          <w:sz w:val="24"/>
          <w:szCs w:val="24"/>
          <w:lang w:val="en-GB"/>
        </w:rPr>
        <w:t xml:space="preserve">we </w:t>
      </w:r>
      <w:r>
        <w:rPr>
          <w:rFonts w:eastAsia="新細明體"/>
          <w:b w:val="0"/>
          <w:sz w:val="24"/>
          <w:szCs w:val="24"/>
          <w:lang w:val="en-GB"/>
        </w:rPr>
        <w:t>discussed</w:t>
      </w:r>
      <w:r w:rsidRPr="003653BF">
        <w:rPr>
          <w:rFonts w:eastAsia="新細明體"/>
          <w:b w:val="0"/>
          <w:sz w:val="24"/>
          <w:szCs w:val="24"/>
          <w:lang w:val="en-GB"/>
        </w:rPr>
        <w:t xml:space="preserve"> in </w:t>
      </w:r>
      <w:r>
        <w:rPr>
          <w:rFonts w:eastAsia="新細明體"/>
          <w:b w:val="0"/>
          <w:sz w:val="24"/>
          <w:szCs w:val="24"/>
          <w:lang w:val="en-GB"/>
        </w:rPr>
        <w:t>our pape</w:t>
      </w:r>
      <w:r w:rsidRPr="00CD7265">
        <w:rPr>
          <w:rFonts w:eastAsia="新細明體"/>
          <w:b w:val="0"/>
          <w:sz w:val="24"/>
          <w:szCs w:val="24"/>
          <w:lang w:val="en-GB"/>
        </w:rPr>
        <w:t xml:space="preserve">r </w:t>
      </w:r>
      <w:r w:rsidR="004708DD" w:rsidRPr="00CD7265">
        <w:rPr>
          <w:rFonts w:eastAsia="新細明體"/>
          <w:b w:val="0"/>
          <w:sz w:val="24"/>
          <w:szCs w:val="24"/>
          <w:lang w:val="en-GB"/>
        </w:rPr>
        <w:t>[</w:t>
      </w:r>
      <w:r w:rsidR="00C65D11" w:rsidRPr="00CD7265">
        <w:rPr>
          <w:rFonts w:eastAsia="新細明體"/>
          <w:b w:val="0"/>
          <w:sz w:val="24"/>
          <w:szCs w:val="24"/>
          <w:lang w:val="en-GB"/>
        </w:rPr>
        <w:t>3</w:t>
      </w:r>
      <w:r w:rsidR="004708DD" w:rsidRPr="00CD7265">
        <w:rPr>
          <w:rFonts w:eastAsia="新細明體"/>
          <w:b w:val="0"/>
          <w:sz w:val="24"/>
          <w:szCs w:val="24"/>
          <w:lang w:val="en-GB"/>
        </w:rPr>
        <w:t>]</w:t>
      </w:r>
      <w:r w:rsidRPr="00CD7265">
        <w:rPr>
          <w:rFonts w:eastAsia="新細明體"/>
          <w:b w:val="0"/>
          <w:sz w:val="24"/>
          <w:szCs w:val="24"/>
          <w:lang w:val="en-GB"/>
        </w:rPr>
        <w:t>.</w:t>
      </w:r>
      <w:r>
        <w:rPr>
          <w:rFonts w:eastAsia="新細明體"/>
          <w:b w:val="0"/>
          <w:sz w:val="24"/>
          <w:szCs w:val="24"/>
          <w:lang w:val="en-GB"/>
        </w:rPr>
        <w:t xml:space="preserve"> </w:t>
      </w:r>
    </w:p>
    <w:p w14:paraId="49E7FB7E" w14:textId="77777777" w:rsidR="00BA3B97" w:rsidRPr="00C65D11" w:rsidRDefault="00BA3B97" w:rsidP="00BA3B97">
      <w:pPr>
        <w:rPr>
          <w:rFonts w:eastAsia="新細明體"/>
          <w:lang w:val="en-GB"/>
        </w:rPr>
      </w:pPr>
    </w:p>
    <w:p w14:paraId="03A951D7" w14:textId="6C0BA383"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t xml:space="preserve">2.1 </w:t>
      </w:r>
      <w:r w:rsidRPr="0044083D">
        <w:rPr>
          <w:rFonts w:asciiTheme="minorHAnsi" w:hAnsiTheme="minorHAnsi" w:cstheme="minorHAnsi"/>
          <w:szCs w:val="32"/>
          <w:lang w:eastAsia="zh-TW"/>
        </w:rPr>
        <w:t>Cell specific RLM and BFD/CBD requirements enhancement for multi-Rx</w:t>
      </w:r>
    </w:p>
    <w:p w14:paraId="11B553DD" w14:textId="04027E82" w:rsidR="0044083D" w:rsidRDefault="0044083D" w:rsidP="0044083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discussion</w:t>
      </w:r>
      <w:r w:rsidR="00766522">
        <w:rPr>
          <w:rFonts w:eastAsia="新細明體"/>
          <w:lang w:val="en-GB"/>
        </w:rPr>
        <w:t xml:space="preserve"> [2]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44083D" w:rsidRPr="0076146E" w14:paraId="53E0C0F3" w14:textId="77777777" w:rsidTr="0044083D">
        <w:tc>
          <w:tcPr>
            <w:tcW w:w="9629" w:type="dxa"/>
            <w:tcBorders>
              <w:top w:val="single" w:sz="4" w:space="0" w:color="auto"/>
              <w:left w:val="single" w:sz="4" w:space="0" w:color="auto"/>
              <w:bottom w:val="single" w:sz="4" w:space="0" w:color="auto"/>
              <w:right w:val="single" w:sz="4" w:space="0" w:color="auto"/>
            </w:tcBorders>
          </w:tcPr>
          <w:p w14:paraId="3F400E38" w14:textId="51CD1117" w:rsidR="0076146E" w:rsidRPr="0076146E" w:rsidRDefault="0076146E" w:rsidP="0076146E">
            <w:pPr>
              <w:pStyle w:val="NormalWeb"/>
              <w:spacing w:before="0" w:beforeAutospacing="0" w:after="180" w:afterAutospacing="0"/>
              <w:rPr>
                <w:rFonts w:ascii="Times New Roman" w:eastAsia="新細明體" w:hAnsi="Times New Roman" w:cs="Times New Roman"/>
                <w:color w:val="000000"/>
                <w:kern w:val="0"/>
                <w:sz w:val="20"/>
                <w:szCs w:val="20"/>
                <w:lang w:val="en-GB"/>
              </w:rPr>
            </w:pPr>
            <w:r w:rsidRPr="0076146E">
              <w:rPr>
                <w:rFonts w:ascii="Times New Roman" w:eastAsia="新細明體" w:hAnsi="Times New Roman" w:cs="Times New Roman"/>
                <w:b/>
                <w:bCs/>
                <w:color w:val="000000"/>
                <w:kern w:val="0"/>
                <w:sz w:val="20"/>
                <w:szCs w:val="20"/>
                <w:u w:val="single"/>
                <w:lang w:val="en-GB"/>
              </w:rPr>
              <w:t>Issue 2-1-2: Measurements on two RS resources for cell specific RLM and BFD/CBD for multi-Rx</w:t>
            </w:r>
          </w:p>
          <w:p w14:paraId="512B5F1F" w14:textId="77777777" w:rsidR="0076146E" w:rsidRPr="0076146E" w:rsidRDefault="0076146E" w:rsidP="0076146E">
            <w:pPr>
              <w:widowControl/>
              <w:spacing w:after="180"/>
              <w:ind w:left="288"/>
              <w:rPr>
                <w:rFonts w:ascii="Times New Roman" w:eastAsia="新細明體" w:hAnsi="Times New Roman" w:cs="Times New Roman"/>
                <w:color w:val="0070C0"/>
                <w:kern w:val="0"/>
                <w:sz w:val="20"/>
                <w:szCs w:val="20"/>
                <w:lang w:val="en-GB"/>
              </w:rPr>
            </w:pPr>
            <w:r w:rsidRPr="0076146E">
              <w:rPr>
                <w:rFonts w:ascii="Times New Roman" w:eastAsia="新細明體" w:hAnsi="Times New Roman" w:cs="Times New Roman"/>
                <w:b/>
                <w:bCs/>
                <w:color w:val="0070C0"/>
                <w:kern w:val="0"/>
                <w:sz w:val="20"/>
                <w:szCs w:val="20"/>
                <w:lang w:val="en-GB"/>
              </w:rPr>
              <w:t>&lt;Way forward &gt;:</w:t>
            </w:r>
          </w:p>
          <w:p w14:paraId="07ECFE48" w14:textId="77777777" w:rsidR="0076146E" w:rsidRPr="0076146E" w:rsidRDefault="0076146E" w:rsidP="0076146E">
            <w:pPr>
              <w:widowControl/>
              <w:numPr>
                <w:ilvl w:val="0"/>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Proposals</w:t>
            </w:r>
          </w:p>
          <w:p w14:paraId="29E3D7B7" w14:textId="77777777" w:rsidR="0076146E" w:rsidRPr="0076146E" w:rsidRDefault="0076146E" w:rsidP="0076146E">
            <w:pPr>
              <w:widowControl/>
              <w:numPr>
                <w:ilvl w:val="1"/>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1: (Huawei)</w:t>
            </w:r>
          </w:p>
          <w:p w14:paraId="24D74CDE"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For RLM and cell specific BFD/CBD, there is no need to consider simultaneous RLM/BFD/CBD measurements on two RS resources for monitoring the cell or link quality, and the best Rx beam for each RLM/BFD/CBD RS resource is assumed to be selected from single RS perspective.</w:t>
            </w:r>
          </w:p>
          <w:p w14:paraId="72AC9BC4" w14:textId="77777777" w:rsidR="0076146E" w:rsidRPr="0076146E" w:rsidRDefault="0076146E" w:rsidP="0076146E">
            <w:pPr>
              <w:widowControl/>
              <w:numPr>
                <w:ilvl w:val="1"/>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1a: (Qualcomm)</w:t>
            </w:r>
          </w:p>
          <w:p w14:paraId="62E0941B"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 xml:space="preserve">RAN4 to not consider simultaneously formed multiple UE Rx beam based RLM and BFD/CBD on multiple resources from two TRPs. </w:t>
            </w:r>
          </w:p>
          <w:p w14:paraId="5C9EAAD8"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highlight w:val="yellow"/>
                <w:lang w:val="en-GB"/>
              </w:rPr>
              <w:t>FFS</w:t>
            </w:r>
            <w:r w:rsidRPr="0076146E">
              <w:rPr>
                <w:rFonts w:ascii="Times New Roman" w:eastAsia="新細明體" w:hAnsi="Times New Roman" w:cs="Times New Roman"/>
                <w:color w:val="000000"/>
                <w:kern w:val="0"/>
                <w:sz w:val="20"/>
                <w:szCs w:val="20"/>
                <w:lang w:val="en-GB"/>
              </w:rPr>
              <w:t xml:space="preserve"> on measurement restriction and scheduling availability on OFDM symbols overlapping with reference signals configured for RLM and BFD.</w:t>
            </w:r>
          </w:p>
          <w:p w14:paraId="4E0D14E8" w14:textId="77777777" w:rsidR="0076146E" w:rsidRPr="0076146E" w:rsidRDefault="0076146E" w:rsidP="0076146E">
            <w:pPr>
              <w:widowControl/>
              <w:numPr>
                <w:ilvl w:val="1"/>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lastRenderedPageBreak/>
              <w:t>Option 2: (Ericsson)</w:t>
            </w:r>
          </w:p>
          <w:p w14:paraId="66E7EC75"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For RLM based at least on CSI-RS, the multi-</w:t>
            </w:r>
            <w:proofErr w:type="spellStart"/>
            <w:r w:rsidRPr="0076146E">
              <w:rPr>
                <w:rFonts w:ascii="Times New Roman" w:eastAsia="新細明體" w:hAnsi="Times New Roman" w:cs="Times New Roman"/>
                <w:color w:val="000000"/>
                <w:kern w:val="0"/>
                <w:sz w:val="20"/>
                <w:szCs w:val="20"/>
                <w:lang w:val="en-GB"/>
              </w:rPr>
              <w:t>rx</w:t>
            </w:r>
            <w:proofErr w:type="spellEnd"/>
            <w:r w:rsidRPr="0076146E">
              <w:rPr>
                <w:rFonts w:ascii="Times New Roman" w:eastAsia="新細明體" w:hAnsi="Times New Roman" w:cs="Times New Roman"/>
                <w:color w:val="000000"/>
                <w:kern w:val="0"/>
                <w:sz w:val="20"/>
                <w:szCs w:val="20"/>
                <w:lang w:val="en-GB"/>
              </w:rPr>
              <w:t xml:space="preserve"> operation</w:t>
            </w:r>
            <w:r w:rsidRPr="0076146E">
              <w:rPr>
                <w:rFonts w:ascii="Times New Roman" w:eastAsia="新細明體" w:hAnsi="Times New Roman" w:cs="Times New Roman"/>
                <w:color w:val="000000"/>
                <w:kern w:val="0"/>
                <w:sz w:val="20"/>
                <w:szCs w:val="20"/>
                <w:u w:val="single"/>
                <w:lang w:val="en-GB"/>
              </w:rPr>
              <w:t xml:space="preserve"> includes simultaneous reception of two CSI-RSs</w:t>
            </w:r>
            <w:r w:rsidRPr="0076146E">
              <w:rPr>
                <w:rFonts w:ascii="Times New Roman" w:eastAsia="新細明體" w:hAnsi="Times New Roman" w:cs="Times New Roman"/>
                <w:color w:val="000000"/>
                <w:kern w:val="0"/>
                <w:sz w:val="20"/>
                <w:szCs w:val="20"/>
                <w:lang w:val="en-GB"/>
              </w:rPr>
              <w:t xml:space="preserve"> (with different QCL type D from different directions).</w:t>
            </w:r>
          </w:p>
          <w:p w14:paraId="6A673F16"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u w:val="single"/>
                <w:lang w:val="en-GB"/>
              </w:rPr>
              <w:t>Simultaneous CSI-RS reception applies for BFD/BFR</w:t>
            </w:r>
            <w:r w:rsidRPr="0076146E">
              <w:rPr>
                <w:rFonts w:ascii="Times New Roman" w:eastAsia="新細明體" w:hAnsi="Times New Roman" w:cs="Times New Roman"/>
                <w:color w:val="000000"/>
                <w:kern w:val="0"/>
                <w:sz w:val="20"/>
                <w:szCs w:val="20"/>
                <w:lang w:val="en-GB"/>
              </w:rPr>
              <w:t xml:space="preserve"> which is based at least on CSI-RS. NOTE: this is a further clarification, since the basic agreement was already made in [R4-2217587], where for BFD/CBD, the simultaneous reception of two CSI-RSs has been agreed in RAN4#104bis-e.</w:t>
            </w:r>
          </w:p>
          <w:p w14:paraId="15EC0F21" w14:textId="77777777" w:rsidR="0076146E" w:rsidRPr="0076146E" w:rsidRDefault="0076146E" w:rsidP="0076146E">
            <w:pPr>
              <w:widowControl/>
              <w:numPr>
                <w:ilvl w:val="1"/>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2a: (ZTE)</w:t>
            </w:r>
          </w:p>
          <w:p w14:paraId="1C0D1A31"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 xml:space="preserve">If multiple CSI-RSs used for BFD/CBD configured for the UE, for the UE capable of simultaneous multi-panel reception, the UE </w:t>
            </w:r>
            <w:proofErr w:type="gramStart"/>
            <w:r w:rsidRPr="0076146E">
              <w:rPr>
                <w:rFonts w:ascii="Times New Roman" w:eastAsia="新細明體" w:hAnsi="Times New Roman" w:cs="Times New Roman"/>
                <w:color w:val="000000"/>
                <w:kern w:val="0"/>
                <w:sz w:val="20"/>
                <w:szCs w:val="20"/>
                <w:lang w:val="en-GB"/>
              </w:rPr>
              <w:t>is able to</w:t>
            </w:r>
            <w:proofErr w:type="gramEnd"/>
            <w:r w:rsidRPr="0076146E">
              <w:rPr>
                <w:rFonts w:ascii="Times New Roman" w:eastAsia="新細明體" w:hAnsi="Times New Roman" w:cs="Times New Roman"/>
                <w:color w:val="000000"/>
                <w:kern w:val="0"/>
                <w:sz w:val="20"/>
                <w:szCs w:val="20"/>
                <w:lang w:val="en-GB"/>
              </w:rPr>
              <w:t xml:space="preserve"> receive multiple CSI-RSs transmitted from different TRPs simultaneously from multiple panels. </w:t>
            </w:r>
            <w:proofErr w:type="gramStart"/>
            <w:r w:rsidRPr="0076146E">
              <w:rPr>
                <w:rFonts w:ascii="Times New Roman" w:eastAsia="新細明體" w:hAnsi="Times New Roman" w:cs="Times New Roman"/>
                <w:color w:val="000000"/>
                <w:kern w:val="0"/>
                <w:sz w:val="20"/>
                <w:szCs w:val="20"/>
                <w:lang w:val="en-GB"/>
              </w:rPr>
              <w:t>Therefore</w:t>
            </w:r>
            <w:proofErr w:type="gramEnd"/>
            <w:r w:rsidRPr="0076146E">
              <w:rPr>
                <w:rFonts w:ascii="Times New Roman" w:eastAsia="新細明體" w:hAnsi="Times New Roman" w:cs="Times New Roman"/>
                <w:color w:val="000000"/>
                <w:kern w:val="0"/>
                <w:sz w:val="20"/>
                <w:szCs w:val="20"/>
                <w:lang w:val="en-GB"/>
              </w:rPr>
              <w:t xml:space="preserve"> the evaluation period for </w:t>
            </w:r>
            <w:proofErr w:type="spellStart"/>
            <w:r w:rsidRPr="0076146E">
              <w:rPr>
                <w:rFonts w:ascii="Times New Roman" w:eastAsia="新細明體" w:hAnsi="Times New Roman" w:cs="Times New Roman"/>
                <w:color w:val="000000"/>
                <w:kern w:val="0"/>
                <w:sz w:val="20"/>
                <w:szCs w:val="20"/>
                <w:lang w:val="en-GB"/>
              </w:rPr>
              <w:t>TEvaluate_BFD_CSI</w:t>
            </w:r>
            <w:proofErr w:type="spellEnd"/>
            <w:r w:rsidRPr="0076146E">
              <w:rPr>
                <w:rFonts w:ascii="Times New Roman" w:eastAsia="新細明體" w:hAnsi="Times New Roman" w:cs="Times New Roman"/>
                <w:color w:val="000000"/>
                <w:kern w:val="0"/>
                <w:sz w:val="20"/>
                <w:szCs w:val="20"/>
                <w:lang w:val="en-GB"/>
              </w:rPr>
              <w:t xml:space="preserve">-RS and </w:t>
            </w:r>
            <w:proofErr w:type="spellStart"/>
            <w:r w:rsidRPr="0076146E">
              <w:rPr>
                <w:rFonts w:ascii="Times New Roman" w:eastAsia="新細明體" w:hAnsi="Times New Roman" w:cs="Times New Roman"/>
                <w:color w:val="000000"/>
                <w:kern w:val="0"/>
                <w:sz w:val="20"/>
                <w:szCs w:val="20"/>
                <w:lang w:val="en-GB"/>
              </w:rPr>
              <w:t>TEvaluate_CBD_CSI</w:t>
            </w:r>
            <w:proofErr w:type="spellEnd"/>
            <w:r w:rsidRPr="0076146E">
              <w:rPr>
                <w:rFonts w:ascii="Times New Roman" w:eastAsia="新細明體" w:hAnsi="Times New Roman" w:cs="Times New Roman"/>
                <w:color w:val="000000"/>
                <w:kern w:val="0"/>
                <w:sz w:val="20"/>
                <w:szCs w:val="20"/>
                <w:lang w:val="en-GB"/>
              </w:rPr>
              <w:t>-RS can reduce accordingly.</w:t>
            </w:r>
          </w:p>
          <w:p w14:paraId="3DB27BEE" w14:textId="77777777" w:rsidR="0076146E" w:rsidRPr="0076146E" w:rsidRDefault="0076146E" w:rsidP="0076146E">
            <w:pPr>
              <w:widowControl/>
              <w:numPr>
                <w:ilvl w:val="1"/>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3: (Nokia)</w:t>
            </w:r>
          </w:p>
          <w:p w14:paraId="034920CC"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For multi-DCI RLM requirements, RAN4 to clarify that the RLM-RS resources in multi-TRP mode may originate from two different TRPs and out-of-sync and in-sync indication applies for the whole cell.</w:t>
            </w:r>
          </w:p>
          <w:p w14:paraId="277BE297"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For single DCI scenario, RLM is monitored only on the link with PDCCH, and legacy RLM requirement baseline applies.</w:t>
            </w:r>
          </w:p>
          <w:p w14:paraId="56B08257" w14:textId="77777777" w:rsidR="0076146E" w:rsidRPr="0076146E" w:rsidRDefault="0076146E" w:rsidP="0076146E">
            <w:pPr>
              <w:widowControl/>
              <w:numPr>
                <w:ilvl w:val="2"/>
                <w:numId w:val="13"/>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In single-DCI scenario, link quality monitoring is done only on the link with PDCCH, so legacy link recovery requirements in section 8.5 apply.</w:t>
            </w:r>
          </w:p>
          <w:p w14:paraId="745F05F2" w14:textId="7533FE17" w:rsidR="0076146E" w:rsidRPr="0076146E" w:rsidRDefault="0076146E" w:rsidP="0076146E">
            <w:pPr>
              <w:outlineLvl w:val="3"/>
              <w:rPr>
                <w:rFonts w:ascii="Times New Roman" w:hAnsi="Times New Roman" w:cs="Times New Roman"/>
                <w:b/>
                <w:bCs/>
                <w:color w:val="000000"/>
                <w:sz w:val="20"/>
                <w:szCs w:val="20"/>
                <w:u w:val="single"/>
                <w:lang w:val="en-GB"/>
              </w:rPr>
            </w:pPr>
            <w:r w:rsidRPr="0076146E">
              <w:rPr>
                <w:rFonts w:ascii="Times New Roman" w:hAnsi="Times New Roman" w:cs="Times New Roman"/>
                <w:b/>
                <w:bCs/>
                <w:color w:val="000000"/>
                <w:sz w:val="20"/>
                <w:szCs w:val="20"/>
                <w:u w:val="single"/>
                <w:lang w:val="en-GB"/>
              </w:rPr>
              <w:t>Issue 2-1-4: Evaluation period requirements</w:t>
            </w:r>
          </w:p>
          <w:p w14:paraId="08B916D8" w14:textId="37127DD3" w:rsidR="0076146E" w:rsidRPr="0076146E" w:rsidRDefault="0076146E" w:rsidP="0076146E">
            <w:pPr>
              <w:outlineLvl w:val="3"/>
              <w:rPr>
                <w:rFonts w:ascii="Times New Roman" w:eastAsia="新細明體" w:hAnsi="Times New Roman" w:cs="Times New Roman"/>
                <w:b/>
                <w:bCs/>
                <w:color w:val="000000"/>
                <w:sz w:val="20"/>
                <w:szCs w:val="20"/>
                <w:u w:val="single"/>
                <w:lang w:val="en-GB"/>
              </w:rPr>
            </w:pPr>
          </w:p>
          <w:p w14:paraId="790D3387" w14:textId="77777777" w:rsidR="0076146E" w:rsidRPr="0076146E" w:rsidRDefault="0076146E" w:rsidP="0076146E">
            <w:pPr>
              <w:widowControl/>
              <w:spacing w:after="180"/>
              <w:ind w:left="288"/>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 </w:t>
            </w:r>
            <w:r w:rsidRPr="0076146E">
              <w:rPr>
                <w:rFonts w:ascii="Times New Roman" w:eastAsia="新細明體" w:hAnsi="Times New Roman" w:cs="Times New Roman"/>
                <w:b/>
                <w:bCs/>
                <w:color w:val="0070C0"/>
                <w:kern w:val="0"/>
                <w:sz w:val="20"/>
                <w:szCs w:val="20"/>
                <w:lang w:val="en-GB"/>
              </w:rPr>
              <w:t>&lt;Way forward &gt;:</w:t>
            </w:r>
          </w:p>
          <w:p w14:paraId="0A7EBE0E" w14:textId="77777777" w:rsidR="0076146E" w:rsidRPr="0076146E" w:rsidRDefault="0076146E" w:rsidP="0076146E">
            <w:pPr>
              <w:widowControl/>
              <w:numPr>
                <w:ilvl w:val="0"/>
                <w:numId w:val="12"/>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Proposals</w:t>
            </w:r>
          </w:p>
          <w:p w14:paraId="3B4DC3E0" w14:textId="77777777" w:rsidR="0076146E" w:rsidRPr="0076146E" w:rsidRDefault="0076146E" w:rsidP="0076146E">
            <w:pPr>
              <w:widowControl/>
              <w:numPr>
                <w:ilvl w:val="1"/>
                <w:numId w:val="12"/>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1: (Ericsson)</w:t>
            </w:r>
          </w:p>
          <w:p w14:paraId="31604955" w14:textId="77777777" w:rsidR="0076146E" w:rsidRPr="0076146E" w:rsidRDefault="0076146E" w:rsidP="0076146E">
            <w:pPr>
              <w:widowControl/>
              <w:numPr>
                <w:ilvl w:val="2"/>
                <w:numId w:val="12"/>
              </w:numPr>
              <w:spacing w:after="18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kern w:val="0"/>
                <w:sz w:val="20"/>
                <w:szCs w:val="20"/>
                <w:lang w:val="en-GB"/>
              </w:rPr>
              <w:t xml:space="preserve">Since beam sweeping factor reduction is not fulfilling the WI goal with respect to </w:t>
            </w:r>
            <w:r w:rsidRPr="0076146E">
              <w:rPr>
                <w:rFonts w:ascii="Times New Roman" w:eastAsia="新細明體" w:hAnsi="Times New Roman" w:cs="Times New Roman"/>
                <w:kern w:val="0"/>
                <w:sz w:val="20"/>
                <w:szCs w:val="20"/>
                <w:u w:val="single"/>
                <w:lang w:val="en-GB"/>
              </w:rPr>
              <w:t>different</w:t>
            </w:r>
            <w:r w:rsidRPr="0076146E">
              <w:rPr>
                <w:rFonts w:ascii="Times New Roman" w:eastAsia="新細明體" w:hAnsi="Times New Roman" w:cs="Times New Roman"/>
                <w:kern w:val="0"/>
                <w:sz w:val="20"/>
                <w:szCs w:val="20"/>
                <w:lang w:val="en-GB"/>
              </w:rPr>
              <w:t xml:space="preserve"> RSs, the RLM/BFD/CBD evaluation periods can be enhanced with a new scaling parameter L. L=1 for non-simultaneous reception, and L&lt;1 for simultaneous reception with multi-</w:t>
            </w:r>
            <w:proofErr w:type="spellStart"/>
            <w:r w:rsidRPr="0076146E">
              <w:rPr>
                <w:rFonts w:ascii="Times New Roman" w:eastAsia="新細明體" w:hAnsi="Times New Roman" w:cs="Times New Roman"/>
                <w:kern w:val="0"/>
                <w:sz w:val="20"/>
                <w:szCs w:val="20"/>
                <w:lang w:val="en-GB"/>
              </w:rPr>
              <w:t>rx</w:t>
            </w:r>
            <w:proofErr w:type="spellEnd"/>
            <w:r w:rsidRPr="0076146E">
              <w:rPr>
                <w:rFonts w:ascii="Times New Roman" w:eastAsia="新細明體" w:hAnsi="Times New Roman" w:cs="Times New Roman"/>
                <w:kern w:val="0"/>
                <w:sz w:val="20"/>
                <w:szCs w:val="20"/>
                <w:lang w:val="en-GB"/>
              </w:rPr>
              <w:t xml:space="preserve"> (e.g., L=1/2 but can be TBD for now) when the necessary conditions for multi-</w:t>
            </w:r>
            <w:proofErr w:type="spellStart"/>
            <w:r w:rsidRPr="0076146E">
              <w:rPr>
                <w:rFonts w:ascii="Times New Roman" w:eastAsia="新細明體" w:hAnsi="Times New Roman" w:cs="Times New Roman"/>
                <w:kern w:val="0"/>
                <w:sz w:val="20"/>
                <w:szCs w:val="20"/>
                <w:lang w:val="en-GB"/>
              </w:rPr>
              <w:t>rx</w:t>
            </w:r>
            <w:proofErr w:type="spellEnd"/>
            <w:r w:rsidRPr="0076146E">
              <w:rPr>
                <w:rFonts w:ascii="Times New Roman" w:eastAsia="新細明體" w:hAnsi="Times New Roman" w:cs="Times New Roman"/>
                <w:kern w:val="0"/>
                <w:sz w:val="20"/>
                <w:szCs w:val="20"/>
                <w:lang w:val="en-GB"/>
              </w:rPr>
              <w:t xml:space="preserve"> are met:</w:t>
            </w:r>
          </w:p>
          <w:p w14:paraId="55EA1D5E" w14:textId="77777777" w:rsidR="0076146E" w:rsidRPr="0076146E" w:rsidRDefault="0076146E" w:rsidP="0076146E">
            <w:pPr>
              <w:widowControl/>
              <w:numPr>
                <w:ilvl w:val="1"/>
                <w:numId w:val="12"/>
              </w:numPr>
              <w:spacing w:after="12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Option 2:</w:t>
            </w:r>
          </w:p>
          <w:p w14:paraId="538FEF6B" w14:textId="5D8AADD3" w:rsidR="007706E2" w:rsidRPr="0076146E" w:rsidRDefault="0076146E" w:rsidP="0076146E">
            <w:pPr>
              <w:widowControl/>
              <w:numPr>
                <w:ilvl w:val="2"/>
                <w:numId w:val="12"/>
              </w:numPr>
              <w:spacing w:after="180"/>
              <w:textAlignment w:val="center"/>
              <w:rPr>
                <w:rFonts w:ascii="Times New Roman" w:eastAsia="新細明體" w:hAnsi="Times New Roman" w:cs="Times New Roman"/>
                <w:kern w:val="0"/>
                <w:sz w:val="20"/>
                <w:szCs w:val="20"/>
                <w:lang w:val="en-GB"/>
              </w:rPr>
            </w:pPr>
            <w:r w:rsidRPr="0076146E">
              <w:rPr>
                <w:rFonts w:ascii="Times New Roman" w:eastAsia="新細明體" w:hAnsi="Times New Roman" w:cs="Times New Roman"/>
                <w:kern w:val="0"/>
                <w:sz w:val="20"/>
                <w:szCs w:val="20"/>
                <w:lang w:val="en-GB"/>
              </w:rPr>
              <w:t>Legacy requirements are reused.</w:t>
            </w:r>
          </w:p>
        </w:tc>
      </w:tr>
    </w:tbl>
    <w:p w14:paraId="023F6320" w14:textId="36784AEE" w:rsidR="0044083D" w:rsidRDefault="0044083D" w:rsidP="00C86203">
      <w:pPr>
        <w:rPr>
          <w:rFonts w:eastAsia="新細明體" w:cstheme="minorHAnsi"/>
          <w:szCs w:val="24"/>
        </w:rPr>
      </w:pPr>
    </w:p>
    <w:p w14:paraId="5BED8E90" w14:textId="6402B18C" w:rsidR="00BA3B97" w:rsidRPr="0076146E" w:rsidRDefault="0044083D" w:rsidP="0076146E">
      <w:pPr>
        <w:rPr>
          <w:rFonts w:eastAsia="新細明體"/>
          <w:b/>
          <w:szCs w:val="24"/>
          <w:lang w:val="en-GB"/>
        </w:rPr>
      </w:pPr>
      <w:r w:rsidRPr="0044083D">
        <w:rPr>
          <w:rFonts w:eastAsia="新細明體"/>
          <w:szCs w:val="24"/>
          <w:lang w:val="en-GB"/>
        </w:rPr>
        <w:t>T</w:t>
      </w:r>
      <w:r>
        <w:rPr>
          <w:rFonts w:eastAsia="新細明體"/>
          <w:szCs w:val="24"/>
          <w:lang w:val="en-GB"/>
        </w:rPr>
        <w:t>he purpose of c</w:t>
      </w:r>
      <w:r w:rsidRPr="0044083D">
        <w:rPr>
          <w:rFonts w:eastAsia="新細明體"/>
          <w:szCs w:val="24"/>
          <w:lang w:val="en-GB"/>
        </w:rPr>
        <w:t xml:space="preserve">ell specific RLM and BFD/CBD </w:t>
      </w:r>
      <w:r>
        <w:rPr>
          <w:rFonts w:eastAsia="新細明體"/>
          <w:szCs w:val="24"/>
          <w:lang w:val="en-GB"/>
        </w:rPr>
        <w:t>is to monitor whether single cell or beam is becoming bad, so that</w:t>
      </w:r>
      <w:r w:rsidRPr="0044083D">
        <w:rPr>
          <w:rFonts w:eastAsia="新細明體"/>
          <w:szCs w:val="24"/>
          <w:lang w:val="en-GB"/>
        </w:rPr>
        <w:t xml:space="preserve"> </w:t>
      </w:r>
      <w:r>
        <w:rPr>
          <w:rFonts w:eastAsia="新細明體"/>
          <w:szCs w:val="24"/>
          <w:lang w:val="en-GB"/>
        </w:rPr>
        <w:t>UE have chan</w:t>
      </w:r>
      <w:r w:rsidR="0076146E">
        <w:rPr>
          <w:rFonts w:eastAsia="新細明體"/>
          <w:szCs w:val="24"/>
          <w:lang w:val="en-GB"/>
        </w:rPr>
        <w:t>c</w:t>
      </w:r>
      <w:r>
        <w:rPr>
          <w:rFonts w:eastAsia="新細明體"/>
          <w:szCs w:val="24"/>
          <w:lang w:val="en-GB"/>
        </w:rPr>
        <w:t xml:space="preserve">e to find another cell or beam. </w:t>
      </w:r>
      <w:r w:rsidR="00BA3B97">
        <w:rPr>
          <w:rFonts w:eastAsia="新細明體"/>
          <w:szCs w:val="24"/>
          <w:lang w:val="en-GB"/>
        </w:rPr>
        <w:t xml:space="preserve">UE perform L1 SSB or CSI-RS measurement for these procedures. In multi-RX, UE may reduce beam sweeping (N) due to two antenna modules </w:t>
      </w:r>
      <w:r w:rsidR="0076146E">
        <w:rPr>
          <w:rFonts w:eastAsia="新細明體"/>
          <w:szCs w:val="24"/>
          <w:lang w:val="en-GB"/>
        </w:rPr>
        <w:t xml:space="preserve">are activated at the same time </w:t>
      </w:r>
      <w:r w:rsidR="00BA3B97">
        <w:rPr>
          <w:rFonts w:eastAsia="新細明體"/>
          <w:szCs w:val="24"/>
          <w:lang w:val="en-GB"/>
        </w:rPr>
        <w:t>in some case</w:t>
      </w:r>
      <w:r w:rsidR="0042360F">
        <w:rPr>
          <w:rFonts w:eastAsia="新細明體"/>
          <w:szCs w:val="24"/>
          <w:lang w:val="en-GB"/>
        </w:rPr>
        <w:t xml:space="preserve">, but this </w:t>
      </w:r>
      <w:r w:rsidR="00BA3B97">
        <w:rPr>
          <w:rFonts w:eastAsia="新細明體"/>
          <w:szCs w:val="24"/>
          <w:lang w:val="en-GB"/>
        </w:rPr>
        <w:t>really depend</w:t>
      </w:r>
      <w:r w:rsidR="0042360F">
        <w:rPr>
          <w:rFonts w:eastAsia="新細明體"/>
          <w:szCs w:val="24"/>
          <w:lang w:val="en-GB"/>
        </w:rPr>
        <w:t>s</w:t>
      </w:r>
      <w:r w:rsidR="00BA3B97">
        <w:rPr>
          <w:rFonts w:eastAsia="新細明體"/>
          <w:szCs w:val="24"/>
          <w:lang w:val="en-GB"/>
        </w:rPr>
        <w:t xml:space="preserve"> on UE capability. </w:t>
      </w:r>
      <w:r w:rsidR="0076146E">
        <w:rPr>
          <w:rFonts w:eastAsia="新細明體"/>
          <w:szCs w:val="24"/>
          <w:lang w:val="en-GB"/>
        </w:rPr>
        <w:t xml:space="preserve">The P factor should not be enhanced because we don’t consider simultaneous L1 and L3 measurement. </w:t>
      </w:r>
      <w:r w:rsidR="00BA3B97">
        <w:rPr>
          <w:rFonts w:eastAsia="新細明體"/>
          <w:szCs w:val="24"/>
          <w:lang w:val="en-GB"/>
        </w:rPr>
        <w:t>So, the following proposals are provided.</w:t>
      </w:r>
    </w:p>
    <w:p w14:paraId="43831BD4" w14:textId="7783864B" w:rsidR="00BA3B97" w:rsidRPr="00BA3B97" w:rsidRDefault="00BA3B97" w:rsidP="00BA3B97">
      <w:pPr>
        <w:spacing w:before="100" w:beforeAutospacing="1" w:after="100" w:afterAutospacing="1"/>
        <w:jc w:val="both"/>
        <w:rPr>
          <w:rFonts w:eastAsia="新細明體"/>
          <w:b/>
          <w:szCs w:val="24"/>
        </w:rPr>
      </w:pPr>
      <w:bookmarkStart w:id="0" w:name="_Ref115353544"/>
      <w:bookmarkStart w:id="1" w:name="_Ref12728264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E83E5A">
        <w:rPr>
          <w:b/>
          <w:noProof/>
          <w:szCs w:val="24"/>
        </w:rPr>
        <w:t>1</w:t>
      </w:r>
      <w:r w:rsidRPr="004E4BCC">
        <w:rPr>
          <w:b/>
          <w:szCs w:val="24"/>
        </w:rPr>
        <w:fldChar w:fldCharType="end"/>
      </w:r>
      <w:r w:rsidRPr="004E4BCC">
        <w:rPr>
          <w:b/>
          <w:szCs w:val="24"/>
        </w:rPr>
        <w:t xml:space="preserve">: </w:t>
      </w:r>
      <w:bookmarkEnd w:id="0"/>
      <w:r w:rsidRPr="00CA46F8">
        <w:rPr>
          <w:b/>
          <w:szCs w:val="24"/>
        </w:rPr>
        <w:t>In L1 measurement (L1-RSRP/</w:t>
      </w:r>
      <w:r w:rsidR="00BB4D82" w:rsidRPr="00CA46F8">
        <w:rPr>
          <w:b/>
          <w:szCs w:val="24"/>
        </w:rPr>
        <w:t xml:space="preserve"> </w:t>
      </w:r>
      <w:r w:rsidRPr="00CA46F8">
        <w:rPr>
          <w:b/>
          <w:szCs w:val="24"/>
        </w:rPr>
        <w:t>BFD/CBD/RLM) delay requirement, P factor should not be enhanced due to collision between L1 and L3 measurement.</w:t>
      </w:r>
      <w:bookmarkEnd w:id="1"/>
    </w:p>
    <w:p w14:paraId="7B87C046" w14:textId="7976E6F6" w:rsidR="0044083D" w:rsidRDefault="007706E2" w:rsidP="0076146E">
      <w:pPr>
        <w:spacing w:before="100" w:beforeAutospacing="1" w:after="100" w:afterAutospacing="1"/>
        <w:jc w:val="both"/>
        <w:rPr>
          <w:rFonts w:eastAsia="新細明體"/>
          <w:szCs w:val="24"/>
        </w:rPr>
      </w:pPr>
      <w:r>
        <w:rPr>
          <w:rFonts w:eastAsia="新細明體" w:hint="eastAsia"/>
          <w:szCs w:val="24"/>
          <w:lang w:val="en-GB"/>
        </w:rPr>
        <w:t>In</w:t>
      </w:r>
      <w:r>
        <w:rPr>
          <w:rFonts w:eastAsia="新細明體"/>
          <w:szCs w:val="24"/>
          <w:lang w:val="en-GB"/>
        </w:rPr>
        <w:t xml:space="preserve"> addition. some company want to enhance evaluation period for RLM/BFD/CBD measurement</w:t>
      </w:r>
      <w:r w:rsidR="0076146E">
        <w:rPr>
          <w:rFonts w:eastAsia="新細明體"/>
          <w:szCs w:val="24"/>
          <w:lang w:val="en-GB"/>
        </w:rPr>
        <w:t xml:space="preserve"> in issue 2-1-4</w:t>
      </w:r>
      <w:r>
        <w:rPr>
          <w:rFonts w:eastAsia="新細明體"/>
          <w:szCs w:val="24"/>
          <w:lang w:val="en-GB"/>
        </w:rPr>
        <w:t xml:space="preserve">. </w:t>
      </w:r>
      <w:r w:rsidR="00220301">
        <w:rPr>
          <w:rFonts w:eastAsia="新細明體"/>
          <w:szCs w:val="24"/>
        </w:rPr>
        <w:t xml:space="preserve">According to </w:t>
      </w:r>
      <w:r>
        <w:rPr>
          <w:rFonts w:eastAsia="新細明體"/>
          <w:szCs w:val="24"/>
        </w:rPr>
        <w:t>our analysis</w:t>
      </w:r>
      <w:r w:rsidR="00220301">
        <w:rPr>
          <w:rFonts w:eastAsia="新細明體"/>
          <w:szCs w:val="24"/>
        </w:rPr>
        <w:t>/</w:t>
      </w:r>
      <w:r>
        <w:rPr>
          <w:rFonts w:eastAsia="新細明體"/>
          <w:szCs w:val="24"/>
        </w:rPr>
        <w:t xml:space="preserve">proposal of N factor and P factor, we </w:t>
      </w:r>
      <w:r w:rsidR="0076146E">
        <w:rPr>
          <w:rFonts w:eastAsia="新細明體"/>
          <w:szCs w:val="24"/>
        </w:rPr>
        <w:t>support</w:t>
      </w:r>
      <w:r>
        <w:rPr>
          <w:rFonts w:eastAsia="新細明體"/>
          <w:szCs w:val="24"/>
        </w:rPr>
        <w:t xml:space="preserve"> option 2.</w:t>
      </w:r>
    </w:p>
    <w:p w14:paraId="756D2E18" w14:textId="141B7517" w:rsidR="007706E2" w:rsidRPr="0076146E" w:rsidRDefault="0076146E" w:rsidP="0076146E">
      <w:pPr>
        <w:pStyle w:val="Caption"/>
        <w:rPr>
          <w:sz w:val="24"/>
          <w:szCs w:val="24"/>
        </w:rPr>
      </w:pPr>
      <w:bookmarkStart w:id="2" w:name="_Ref141012794"/>
      <w:r w:rsidRPr="0076146E">
        <w:rPr>
          <w:sz w:val="24"/>
          <w:szCs w:val="24"/>
        </w:rPr>
        <w:t xml:space="preserve">Proposal </w:t>
      </w:r>
      <w:r w:rsidRPr="0076146E">
        <w:rPr>
          <w:sz w:val="24"/>
          <w:szCs w:val="24"/>
        </w:rPr>
        <w:fldChar w:fldCharType="begin"/>
      </w:r>
      <w:r w:rsidRPr="0076146E">
        <w:rPr>
          <w:sz w:val="24"/>
          <w:szCs w:val="24"/>
        </w:rPr>
        <w:instrText xml:space="preserve"> SEQ Proposal \* ARABIC </w:instrText>
      </w:r>
      <w:r w:rsidRPr="0076146E">
        <w:rPr>
          <w:sz w:val="24"/>
          <w:szCs w:val="24"/>
        </w:rPr>
        <w:fldChar w:fldCharType="separate"/>
      </w:r>
      <w:r w:rsidR="00E83E5A">
        <w:rPr>
          <w:noProof/>
          <w:sz w:val="24"/>
          <w:szCs w:val="24"/>
        </w:rPr>
        <w:t>2</w:t>
      </w:r>
      <w:r w:rsidRPr="0076146E">
        <w:rPr>
          <w:sz w:val="24"/>
          <w:szCs w:val="24"/>
        </w:rPr>
        <w:fldChar w:fldCharType="end"/>
      </w:r>
      <w:r w:rsidRPr="0076146E">
        <w:rPr>
          <w:sz w:val="24"/>
          <w:szCs w:val="24"/>
        </w:rPr>
        <w:t xml:space="preserve">: </w:t>
      </w:r>
      <w:r>
        <w:rPr>
          <w:sz w:val="24"/>
          <w:szCs w:val="24"/>
        </w:rPr>
        <w:t>T</w:t>
      </w:r>
      <w:r w:rsidRPr="0076146E">
        <w:rPr>
          <w:sz w:val="24"/>
          <w:szCs w:val="24"/>
        </w:rPr>
        <w:t>he L1 measurement (RLM/BFD/CBD) period are the same as legacy delay requirement.</w:t>
      </w:r>
      <w:bookmarkEnd w:id="2"/>
    </w:p>
    <w:p w14:paraId="3A32B7C7" w14:textId="7432DE7B"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lastRenderedPageBreak/>
        <w:t xml:space="preserve">2.2 </w:t>
      </w:r>
      <w:r>
        <w:rPr>
          <w:rFonts w:asciiTheme="minorHAnsi" w:hAnsiTheme="minorHAnsi" w:cstheme="minorHAnsi"/>
          <w:szCs w:val="32"/>
          <w:lang w:eastAsia="zh-TW"/>
        </w:rPr>
        <w:t>TRP</w:t>
      </w:r>
      <w:r w:rsidRPr="0044083D">
        <w:rPr>
          <w:rFonts w:asciiTheme="minorHAnsi" w:hAnsiTheme="minorHAnsi" w:cstheme="minorHAnsi"/>
          <w:szCs w:val="32"/>
          <w:lang w:eastAsia="zh-TW"/>
        </w:rPr>
        <w:t xml:space="preserve"> specific BFD/CBD requirements enhancement for multi-Rx</w:t>
      </w:r>
    </w:p>
    <w:p w14:paraId="62244E16" w14:textId="787A6E63" w:rsidR="0044083D" w:rsidRDefault="0044083D" w:rsidP="0044083D">
      <w:pPr>
        <w:rPr>
          <w:rFonts w:eastAsia="新細明體"/>
          <w:szCs w:val="24"/>
          <w:lang w:val="en-GB"/>
        </w:rPr>
      </w:pPr>
      <w:r>
        <w:rPr>
          <w:rFonts w:eastAsia="新細明體"/>
          <w:szCs w:val="24"/>
          <w:lang w:val="en-GB"/>
        </w:rPr>
        <w:t>To specify TRP specific BFD/CBD enha</w:t>
      </w:r>
      <w:r>
        <w:rPr>
          <w:rFonts w:eastAsia="新細明體" w:hint="eastAsia"/>
          <w:szCs w:val="24"/>
          <w:lang w:val="en-GB"/>
        </w:rPr>
        <w:t>n</w:t>
      </w:r>
      <w:r>
        <w:rPr>
          <w:rFonts w:eastAsia="新細明體"/>
          <w:szCs w:val="24"/>
          <w:lang w:val="en-GB"/>
        </w:rPr>
        <w:t>cement for multi-RX on below discussion [2].</w:t>
      </w:r>
    </w:p>
    <w:tbl>
      <w:tblPr>
        <w:tblStyle w:val="TableGrid"/>
        <w:tblW w:w="0" w:type="auto"/>
        <w:tblLook w:val="04A0" w:firstRow="1" w:lastRow="0" w:firstColumn="1" w:lastColumn="0" w:noHBand="0" w:noVBand="1"/>
      </w:tblPr>
      <w:tblGrid>
        <w:gridCol w:w="9629"/>
      </w:tblGrid>
      <w:tr w:rsidR="0044083D" w14:paraId="1E698A95" w14:textId="77777777" w:rsidTr="002143BA">
        <w:tc>
          <w:tcPr>
            <w:tcW w:w="9629" w:type="dxa"/>
            <w:tcBorders>
              <w:top w:val="single" w:sz="4" w:space="0" w:color="auto"/>
              <w:left w:val="single" w:sz="4" w:space="0" w:color="auto"/>
              <w:bottom w:val="single" w:sz="4" w:space="0" w:color="auto"/>
              <w:right w:val="single" w:sz="4" w:space="0" w:color="auto"/>
            </w:tcBorders>
          </w:tcPr>
          <w:p w14:paraId="25D486C6" w14:textId="1BB06025" w:rsidR="0044083D" w:rsidRDefault="0044083D" w:rsidP="002143BA">
            <w:pPr>
              <w:outlineLvl w:val="3"/>
              <w:rPr>
                <w:b/>
                <w:sz w:val="20"/>
                <w:szCs w:val="18"/>
                <w:u w:val="single"/>
                <w:lang w:eastAsia="ko-KR"/>
              </w:rPr>
            </w:pPr>
            <w:r>
              <w:rPr>
                <w:rFonts w:ascii="Times New Roman" w:hAnsi="Times New Roman" w:cs="Times New Roman"/>
                <w:b/>
                <w:bCs/>
                <w:color w:val="000000"/>
                <w:sz w:val="20"/>
                <w:szCs w:val="20"/>
                <w:u w:val="single"/>
                <w:lang w:val="en-GB"/>
              </w:rPr>
              <w:t>Issue 2-2-1: TRP specific RLM and BFD/CBD requirements enhancement for multi-Rx</w:t>
            </w:r>
          </w:p>
          <w:p w14:paraId="72C05B0E" w14:textId="77777777" w:rsidR="0076146E" w:rsidRPr="0076146E" w:rsidRDefault="0076146E" w:rsidP="0076146E">
            <w:pPr>
              <w:widowControl/>
              <w:spacing w:after="180"/>
              <w:ind w:left="288"/>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Cs w:val="24"/>
                <w:lang w:val="en-GB"/>
              </w:rPr>
              <w:t> </w:t>
            </w:r>
            <w:r w:rsidRPr="0076146E">
              <w:rPr>
                <w:rFonts w:ascii="Times New Roman" w:eastAsia="新細明體" w:hAnsi="Times New Roman" w:cs="Times New Roman"/>
                <w:b/>
                <w:bCs/>
                <w:color w:val="0070C0"/>
                <w:kern w:val="0"/>
                <w:sz w:val="20"/>
                <w:szCs w:val="20"/>
                <w:lang w:val="en-GB"/>
              </w:rPr>
              <w:t xml:space="preserve">&lt;Way forward &gt;: </w:t>
            </w:r>
          </w:p>
          <w:p w14:paraId="58721807" w14:textId="77777777" w:rsidR="0076146E" w:rsidRPr="0076146E" w:rsidRDefault="0076146E" w:rsidP="0076146E">
            <w:pPr>
              <w:widowControl/>
              <w:numPr>
                <w:ilvl w:val="0"/>
                <w:numId w:val="10"/>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Proposals</w:t>
            </w:r>
          </w:p>
          <w:p w14:paraId="2C10ACC5" w14:textId="77777777" w:rsidR="0076146E" w:rsidRPr="0076146E" w:rsidRDefault="0076146E" w:rsidP="0076146E">
            <w:pPr>
              <w:widowControl/>
              <w:numPr>
                <w:ilvl w:val="1"/>
                <w:numId w:val="10"/>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Option 1: (Ericsson, Nokia, ZTE)</w:t>
            </w:r>
          </w:p>
          <w:p w14:paraId="16C0CE72" w14:textId="77777777" w:rsidR="0076146E" w:rsidRPr="0076146E" w:rsidRDefault="0076146E" w:rsidP="0076146E">
            <w:pPr>
              <w:widowControl/>
              <w:numPr>
                <w:ilvl w:val="2"/>
                <w:numId w:val="10"/>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Consider P</w:t>
            </w:r>
            <w:r w:rsidRPr="0076146E">
              <w:rPr>
                <w:rFonts w:ascii="Times New Roman" w:eastAsia="新細明體" w:hAnsi="Times New Roman" w:cs="Times New Roman"/>
                <w:color w:val="000000"/>
                <w:kern w:val="0"/>
                <w:sz w:val="20"/>
                <w:szCs w:val="20"/>
                <w:vertAlign w:val="subscript"/>
                <w:lang w:val="en-GB"/>
              </w:rPr>
              <w:t>TRP</w:t>
            </w:r>
            <w:r w:rsidRPr="0076146E">
              <w:rPr>
                <w:rFonts w:ascii="Times New Roman" w:eastAsia="新細明體" w:hAnsi="Times New Roman" w:cs="Times New Roman"/>
                <w:color w:val="000000"/>
                <w:kern w:val="0"/>
                <w:sz w:val="20"/>
                <w:szCs w:val="20"/>
                <w:lang w:val="en-GB"/>
              </w:rPr>
              <w:t>=1 for the TRP specific BFD/CBD requirements for multi-Rx operation.</w:t>
            </w:r>
          </w:p>
          <w:p w14:paraId="7DBCACD3" w14:textId="77777777" w:rsidR="0076146E" w:rsidRPr="0076146E" w:rsidRDefault="0076146E" w:rsidP="0076146E">
            <w:pPr>
              <w:widowControl/>
              <w:numPr>
                <w:ilvl w:val="3"/>
                <w:numId w:val="10"/>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For multi-DCI only.</w:t>
            </w:r>
          </w:p>
          <w:p w14:paraId="4A3F0A72" w14:textId="77777777" w:rsidR="0076146E" w:rsidRPr="0076146E" w:rsidRDefault="0076146E" w:rsidP="0076146E">
            <w:pPr>
              <w:widowControl/>
              <w:numPr>
                <w:ilvl w:val="1"/>
                <w:numId w:val="10"/>
              </w:numPr>
              <w:spacing w:after="120"/>
              <w:textAlignment w:val="center"/>
              <w:rPr>
                <w:rFonts w:ascii="Calibri" w:eastAsia="新細明體" w:hAnsi="Calibri" w:cs="Calibri"/>
                <w:kern w:val="0"/>
                <w:sz w:val="20"/>
                <w:szCs w:val="20"/>
              </w:rPr>
            </w:pPr>
            <w:r w:rsidRPr="0076146E">
              <w:rPr>
                <w:rFonts w:ascii="Times New Roman" w:eastAsia="新細明體" w:hAnsi="Times New Roman" w:cs="Times New Roman"/>
                <w:color w:val="000000"/>
                <w:kern w:val="0"/>
                <w:sz w:val="20"/>
                <w:szCs w:val="20"/>
                <w:lang w:val="en-GB"/>
              </w:rPr>
              <w:t xml:space="preserve">Option </w:t>
            </w:r>
            <w:r w:rsidRPr="0076146E">
              <w:rPr>
                <w:rFonts w:ascii="Times New Roman" w:eastAsia="新細明體" w:hAnsi="Times New Roman" w:cs="Times New Roman"/>
                <w:color w:val="000000"/>
                <w:kern w:val="0"/>
                <w:sz w:val="20"/>
                <w:szCs w:val="20"/>
              </w:rPr>
              <w:t>2</w:t>
            </w:r>
            <w:r w:rsidRPr="0076146E">
              <w:rPr>
                <w:rFonts w:ascii="Times New Roman" w:eastAsia="新細明體" w:hAnsi="Times New Roman" w:cs="Times New Roman"/>
                <w:color w:val="000000"/>
                <w:kern w:val="0"/>
                <w:sz w:val="20"/>
                <w:szCs w:val="20"/>
                <w:lang w:val="en-GB"/>
              </w:rPr>
              <w:t>: (QC, Huawei, Samsung, MTK)</w:t>
            </w:r>
          </w:p>
          <w:p w14:paraId="01FB3D41" w14:textId="3F704C30" w:rsidR="007706E2" w:rsidRPr="0076146E" w:rsidRDefault="0076146E" w:rsidP="0076146E">
            <w:pPr>
              <w:widowControl/>
              <w:numPr>
                <w:ilvl w:val="2"/>
                <w:numId w:val="10"/>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 xml:space="preserve">Reuse R17 TRP specific BFD/CBD requirement for multi-RX </w:t>
            </w:r>
            <w:proofErr w:type="spellStart"/>
            <w:r w:rsidRPr="0076146E">
              <w:rPr>
                <w:rFonts w:ascii="Times New Roman" w:eastAsia="新細明體" w:hAnsi="Times New Roman" w:cs="Times New Roman"/>
                <w:color w:val="000000"/>
                <w:kern w:val="0"/>
                <w:sz w:val="20"/>
                <w:szCs w:val="20"/>
                <w:lang w:val="en-GB"/>
              </w:rPr>
              <w:t>operatio</w:t>
            </w:r>
            <w:proofErr w:type="spellEnd"/>
          </w:p>
        </w:tc>
      </w:tr>
    </w:tbl>
    <w:p w14:paraId="097BEA7E" w14:textId="714123D0" w:rsidR="0044083D" w:rsidRDefault="0044083D" w:rsidP="00C86203">
      <w:pPr>
        <w:rPr>
          <w:rFonts w:eastAsia="新細明體"/>
          <w:szCs w:val="24"/>
          <w:lang w:val="en-GB"/>
        </w:rPr>
      </w:pPr>
    </w:p>
    <w:p w14:paraId="328EA0CC" w14:textId="7684B508" w:rsidR="0044083D" w:rsidRPr="0044083D" w:rsidRDefault="0044083D" w:rsidP="00C86203">
      <w:pPr>
        <w:rPr>
          <w:rFonts w:eastAsia="新細明體"/>
          <w:szCs w:val="24"/>
          <w:lang w:val="en-GB"/>
        </w:rPr>
      </w:pPr>
      <w:r>
        <w:rPr>
          <w:rFonts w:eastAsia="新細明體" w:hint="eastAsia"/>
          <w:szCs w:val="24"/>
          <w:lang w:val="en-GB"/>
        </w:rPr>
        <w:t>I</w:t>
      </w:r>
      <w:r>
        <w:rPr>
          <w:rFonts w:eastAsia="新細明體"/>
          <w:szCs w:val="24"/>
          <w:lang w:val="en-GB"/>
        </w:rPr>
        <w:t xml:space="preserve">n </w:t>
      </w:r>
      <w:r w:rsidR="00B125EE">
        <w:rPr>
          <w:rFonts w:eastAsia="新細明體"/>
          <w:szCs w:val="24"/>
          <w:lang w:val="en-GB"/>
        </w:rPr>
        <w:t xml:space="preserve">Rel-17 </w:t>
      </w:r>
      <w:r>
        <w:rPr>
          <w:rFonts w:eastAsia="新細明體"/>
          <w:szCs w:val="24"/>
          <w:lang w:val="en-GB"/>
        </w:rPr>
        <w:t xml:space="preserve">RRM requirement, we define TRP specific BFD and CBD measurement requirement for single panel. </w:t>
      </w:r>
      <w:r>
        <w:rPr>
          <w:rFonts w:eastAsia="新細明體" w:hint="eastAsia"/>
          <w:szCs w:val="24"/>
          <w:lang w:val="en-GB"/>
        </w:rPr>
        <w:t>B</w:t>
      </w:r>
      <w:r>
        <w:rPr>
          <w:rFonts w:eastAsia="新細明體"/>
          <w:szCs w:val="24"/>
          <w:lang w:val="en-GB"/>
        </w:rPr>
        <w:t>elow is an example for TRP specific BFD.</w:t>
      </w:r>
    </w:p>
    <w:p w14:paraId="64AEE5B8" w14:textId="20321BF0" w:rsidR="0044083D" w:rsidRDefault="0044083D" w:rsidP="00F54E58">
      <w:pPr>
        <w:jc w:val="center"/>
        <w:rPr>
          <w:rFonts w:eastAsia="新細明體" w:cstheme="minorHAnsi"/>
          <w:szCs w:val="24"/>
        </w:rPr>
      </w:pPr>
      <w:r>
        <w:rPr>
          <w:rFonts w:ascii="Calibri" w:hAnsi="Calibri" w:cs="Calibri"/>
          <w:noProof/>
          <w:sz w:val="22"/>
        </w:rPr>
        <w:drawing>
          <wp:inline distT="0" distB="0" distL="0" distR="0" wp14:anchorId="58429C03" wp14:editId="0D4EB994">
            <wp:extent cx="5240741" cy="1335331"/>
            <wp:effectExtent l="0" t="0" r="0" b="0"/>
            <wp:docPr id="1" name="圖片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973" cy="1344563"/>
                    </a:xfrm>
                    <a:prstGeom prst="rect">
                      <a:avLst/>
                    </a:prstGeom>
                    <a:noFill/>
                    <a:ln>
                      <a:noFill/>
                    </a:ln>
                  </pic:spPr>
                </pic:pic>
              </a:graphicData>
            </a:graphic>
          </wp:inline>
        </w:drawing>
      </w:r>
    </w:p>
    <w:p w14:paraId="606A5C25" w14:textId="707A5FD4" w:rsidR="0044083D" w:rsidRDefault="0044083D" w:rsidP="0044083D">
      <w:pPr>
        <w:rPr>
          <w:rFonts w:eastAsia="新細明體" w:cstheme="minorHAnsi"/>
          <w:szCs w:val="24"/>
        </w:rPr>
      </w:pPr>
      <w:r>
        <w:rPr>
          <w:rFonts w:eastAsia="新細明體" w:cstheme="minorHAnsi"/>
          <w:szCs w:val="24"/>
        </w:rPr>
        <w:t>T</w:t>
      </w:r>
      <w:r w:rsidRPr="0044083D">
        <w:rPr>
          <w:rFonts w:eastAsia="新細明體" w:cstheme="minorHAnsi"/>
          <w:szCs w:val="24"/>
        </w:rPr>
        <w:t>he values of P</w:t>
      </w:r>
      <w:r w:rsidRPr="00F54E58">
        <w:rPr>
          <w:rFonts w:eastAsia="新細明體" w:cstheme="minorHAnsi"/>
          <w:szCs w:val="24"/>
          <w:vertAlign w:val="subscript"/>
        </w:rPr>
        <w:t>TRP</w:t>
      </w:r>
      <w:r w:rsidRPr="0044083D">
        <w:rPr>
          <w:rFonts w:eastAsia="新細明體" w:cstheme="minorHAnsi"/>
          <w:szCs w:val="24"/>
        </w:rPr>
        <w:t xml:space="preserve"> defined in table 8.18.2.2-2 is 2, if SSB/CSI-RS resource</w:t>
      </w:r>
      <w:r w:rsidR="00D603C3">
        <w:rPr>
          <w:rFonts w:eastAsia="新細明體" w:cstheme="minorHAnsi"/>
          <w:szCs w:val="24"/>
        </w:rPr>
        <w:t>s</w:t>
      </w:r>
      <w:r w:rsidRPr="0044083D">
        <w:rPr>
          <w:rFonts w:eastAsia="新細明體" w:cstheme="minorHAnsi"/>
          <w:szCs w:val="24"/>
        </w:rPr>
        <w:t xml:space="preserve"> in the two sets q0,0(TRP1) and q0,1(TRP2) </w:t>
      </w:r>
      <w:proofErr w:type="gramStart"/>
      <w:r w:rsidRPr="0044083D">
        <w:rPr>
          <w:rFonts w:eastAsia="新細明體" w:cstheme="minorHAnsi"/>
          <w:szCs w:val="24"/>
        </w:rPr>
        <w:t>are</w:t>
      </w:r>
      <w:proofErr w:type="gramEnd"/>
      <w:r>
        <w:rPr>
          <w:rFonts w:eastAsia="新細明體" w:cstheme="minorHAnsi"/>
          <w:szCs w:val="24"/>
        </w:rPr>
        <w:t xml:space="preserve"> </w:t>
      </w:r>
      <w:r w:rsidRPr="0044083D">
        <w:rPr>
          <w:rFonts w:eastAsia="新細明體" w:cstheme="minorHAnsi"/>
          <w:szCs w:val="24"/>
        </w:rPr>
        <w:t>overlapped</w:t>
      </w:r>
      <w:r w:rsidR="00D603C3">
        <w:rPr>
          <w:rFonts w:eastAsia="新細明體" w:cstheme="minorHAnsi"/>
          <w:szCs w:val="24"/>
        </w:rPr>
        <w:t>.</w:t>
      </w:r>
      <w:r w:rsidR="00D603C3" w:rsidRPr="0044083D">
        <w:rPr>
          <w:rFonts w:eastAsia="新細明體" w:cstheme="minorHAnsi"/>
          <w:szCs w:val="24"/>
        </w:rPr>
        <w:t xml:space="preserve"> </w:t>
      </w:r>
      <w:proofErr w:type="gramStart"/>
      <w:r w:rsidR="00D603C3">
        <w:rPr>
          <w:rFonts w:eastAsia="新細明體" w:cstheme="minorHAnsi"/>
          <w:szCs w:val="24"/>
        </w:rPr>
        <w:t>Otherwise</w:t>
      </w:r>
      <w:proofErr w:type="gramEnd"/>
      <w:r w:rsidR="00D603C3" w:rsidRPr="0044083D">
        <w:rPr>
          <w:rFonts w:eastAsia="新細明體" w:cstheme="minorHAnsi"/>
          <w:szCs w:val="24"/>
        </w:rPr>
        <w:t xml:space="preserve"> </w:t>
      </w:r>
      <w:r w:rsidRPr="0044083D">
        <w:rPr>
          <w:rFonts w:eastAsia="新細明體" w:cstheme="minorHAnsi"/>
          <w:szCs w:val="24"/>
        </w:rPr>
        <w:t>it is 1.</w:t>
      </w:r>
    </w:p>
    <w:p w14:paraId="303BE170" w14:textId="77777777" w:rsidR="00D54166" w:rsidRDefault="00D54166" w:rsidP="0044083D">
      <w:pPr>
        <w:rPr>
          <w:rFonts w:eastAsia="新細明體" w:cstheme="minorHAnsi"/>
          <w:szCs w:val="24"/>
        </w:rPr>
      </w:pPr>
    </w:p>
    <w:p w14:paraId="55E90706" w14:textId="78BFEF34" w:rsidR="00D54166" w:rsidRDefault="00E83E5A" w:rsidP="0044083D">
      <w:pPr>
        <w:rPr>
          <w:rFonts w:eastAsia="新細明體" w:cstheme="minorHAnsi"/>
          <w:szCs w:val="24"/>
        </w:rPr>
      </w:pPr>
      <w:r>
        <w:rPr>
          <w:rFonts w:eastAsia="新細明體" w:cstheme="minorHAnsi"/>
          <w:szCs w:val="24"/>
        </w:rPr>
        <w:t xml:space="preserve">In Rel-17, the </w:t>
      </w:r>
      <w:r w:rsidR="00D54166">
        <w:rPr>
          <w:rFonts w:eastAsia="新細明體" w:cstheme="minorHAnsi"/>
          <w:szCs w:val="24"/>
        </w:rPr>
        <w:t xml:space="preserve">value of </w:t>
      </w:r>
      <w:r w:rsidR="00D54166" w:rsidRPr="0044083D">
        <w:rPr>
          <w:rFonts w:eastAsia="新細明體" w:cstheme="minorHAnsi"/>
          <w:szCs w:val="24"/>
        </w:rPr>
        <w:t>P</w:t>
      </w:r>
      <w:r w:rsidR="00D54166" w:rsidRPr="00470BC0">
        <w:rPr>
          <w:rFonts w:eastAsia="新細明體" w:cstheme="minorHAnsi"/>
          <w:szCs w:val="24"/>
          <w:vertAlign w:val="subscript"/>
        </w:rPr>
        <w:t>TRP</w:t>
      </w:r>
      <w:r w:rsidR="00D54166">
        <w:rPr>
          <w:rFonts w:eastAsia="新細明體" w:cstheme="minorHAnsi"/>
          <w:szCs w:val="24"/>
        </w:rPr>
        <w:t xml:space="preserve"> is related to if </w:t>
      </w:r>
      <w:r w:rsidR="00DC55D5">
        <w:rPr>
          <w:rFonts w:eastAsia="新細明體" w:cstheme="minorHAnsi"/>
          <w:szCs w:val="24"/>
        </w:rPr>
        <w:t>an RS</w:t>
      </w:r>
      <w:r w:rsidR="00D54166">
        <w:rPr>
          <w:rFonts w:eastAsia="新細明體" w:cstheme="minorHAnsi"/>
          <w:szCs w:val="24"/>
        </w:rPr>
        <w:t xml:space="preserve"> in one set is collied with </w:t>
      </w:r>
      <w:r w:rsidR="00DC55D5">
        <w:rPr>
          <w:rFonts w:eastAsia="新細明體" w:cstheme="minorHAnsi"/>
          <w:szCs w:val="24"/>
        </w:rPr>
        <w:t>another RS</w:t>
      </w:r>
      <w:r w:rsidR="00D54166">
        <w:rPr>
          <w:rFonts w:eastAsia="新細明體" w:cstheme="minorHAnsi"/>
          <w:szCs w:val="24"/>
        </w:rPr>
        <w:t xml:space="preserve"> in another set. In terms of multi-RX chain, RAN4 only support intra-cell </w:t>
      </w:r>
      <w:proofErr w:type="spellStart"/>
      <w:r w:rsidR="00D54166">
        <w:rPr>
          <w:rFonts w:eastAsia="新細明體" w:cstheme="minorHAnsi"/>
          <w:szCs w:val="24"/>
        </w:rPr>
        <w:t>mTRP</w:t>
      </w:r>
      <w:proofErr w:type="spellEnd"/>
      <w:r w:rsidR="00D54166">
        <w:rPr>
          <w:rFonts w:eastAsia="新細明體" w:cstheme="minorHAnsi"/>
          <w:szCs w:val="24"/>
        </w:rPr>
        <w:t xml:space="preserve">, we could only consider </w:t>
      </w:r>
      <w:r w:rsidR="00F54E58">
        <w:rPr>
          <w:rFonts w:eastAsia="新細明體" w:cstheme="minorHAnsi"/>
          <w:szCs w:val="24"/>
        </w:rPr>
        <w:t xml:space="preserve">(1) </w:t>
      </w:r>
      <w:r w:rsidR="00D54166">
        <w:rPr>
          <w:rFonts w:eastAsia="新細明體" w:cstheme="minorHAnsi"/>
          <w:szCs w:val="24"/>
        </w:rPr>
        <w:t>SSB</w:t>
      </w:r>
      <w:r>
        <w:rPr>
          <w:rFonts w:eastAsia="新細明體" w:cstheme="minorHAnsi"/>
          <w:szCs w:val="24"/>
        </w:rPr>
        <w:t xml:space="preserve"> and </w:t>
      </w:r>
      <w:r w:rsidR="00D54166">
        <w:rPr>
          <w:rFonts w:eastAsia="新細明體" w:cstheme="minorHAnsi"/>
          <w:szCs w:val="24"/>
        </w:rPr>
        <w:t xml:space="preserve">CSI-RS or </w:t>
      </w:r>
      <w:r w:rsidR="00F54E58">
        <w:rPr>
          <w:rFonts w:eastAsia="新細明體" w:cstheme="minorHAnsi"/>
          <w:szCs w:val="24"/>
        </w:rPr>
        <w:t xml:space="preserve">(2) </w:t>
      </w:r>
      <w:r w:rsidR="00D54166">
        <w:rPr>
          <w:rFonts w:eastAsia="新細明體" w:cstheme="minorHAnsi"/>
          <w:szCs w:val="24"/>
        </w:rPr>
        <w:t>CSI-RS</w:t>
      </w:r>
      <w:r>
        <w:rPr>
          <w:rFonts w:eastAsia="新細明體" w:cstheme="minorHAnsi"/>
          <w:szCs w:val="24"/>
        </w:rPr>
        <w:t xml:space="preserve"> and </w:t>
      </w:r>
      <w:r w:rsidR="00D54166">
        <w:rPr>
          <w:rFonts w:eastAsia="新細明體" w:cstheme="minorHAnsi"/>
          <w:szCs w:val="24"/>
        </w:rPr>
        <w:t xml:space="preserve">CSI-RS </w:t>
      </w:r>
      <w:r w:rsidR="00D23741">
        <w:rPr>
          <w:rFonts w:eastAsia="新細明體" w:cstheme="minorHAnsi"/>
          <w:szCs w:val="24"/>
        </w:rPr>
        <w:t xml:space="preserve">colliding </w:t>
      </w:r>
      <w:r w:rsidR="00D54166">
        <w:rPr>
          <w:rFonts w:eastAsia="新細明體" w:cstheme="minorHAnsi"/>
          <w:szCs w:val="24"/>
        </w:rPr>
        <w:t xml:space="preserve">cases. </w:t>
      </w:r>
      <w:r w:rsidR="00352B6A">
        <w:rPr>
          <w:rFonts w:eastAsia="新細明體" w:cstheme="minorHAnsi" w:hint="eastAsia"/>
          <w:szCs w:val="24"/>
        </w:rPr>
        <w:t>Fo</w:t>
      </w:r>
      <w:r w:rsidR="00352B6A">
        <w:rPr>
          <w:rFonts w:eastAsia="新細明體" w:cstheme="minorHAnsi"/>
          <w:szCs w:val="24"/>
        </w:rPr>
        <w:t>r SSB</w:t>
      </w:r>
      <w:r>
        <w:rPr>
          <w:rFonts w:eastAsia="新細明體" w:cstheme="minorHAnsi"/>
          <w:szCs w:val="24"/>
        </w:rPr>
        <w:t xml:space="preserve"> and </w:t>
      </w:r>
      <w:r w:rsidR="00352B6A">
        <w:rPr>
          <w:rFonts w:eastAsia="新細明體" w:cstheme="minorHAnsi"/>
          <w:szCs w:val="24"/>
        </w:rPr>
        <w:t xml:space="preserve">CSI-RS case, </w:t>
      </w:r>
      <w:r w:rsidR="00F54E58">
        <w:rPr>
          <w:rFonts w:eastAsia="新細明體" w:cstheme="minorHAnsi"/>
          <w:szCs w:val="24"/>
        </w:rPr>
        <w:t xml:space="preserve">UE </w:t>
      </w:r>
      <w:r w:rsidR="00352B6A">
        <w:rPr>
          <w:rFonts w:eastAsia="新細明體" w:cstheme="minorHAnsi"/>
          <w:szCs w:val="24"/>
        </w:rPr>
        <w:t>should perform beam sweeping</w:t>
      </w:r>
      <w:r w:rsidR="00F54E58">
        <w:rPr>
          <w:rFonts w:eastAsia="新細明體" w:cstheme="minorHAnsi"/>
          <w:szCs w:val="24"/>
        </w:rPr>
        <w:t xml:space="preserve"> (N=8) for </w:t>
      </w:r>
      <w:proofErr w:type="gramStart"/>
      <w:r w:rsidR="00F54E58">
        <w:rPr>
          <w:rFonts w:eastAsia="新細明體" w:cstheme="minorHAnsi"/>
          <w:szCs w:val="24"/>
        </w:rPr>
        <w:t>SSB</w:t>
      </w:r>
      <w:r w:rsidR="00612855">
        <w:rPr>
          <w:rFonts w:eastAsia="新細明體" w:cstheme="minorHAnsi"/>
          <w:szCs w:val="24"/>
        </w:rPr>
        <w:t>, but</w:t>
      </w:r>
      <w:proofErr w:type="gramEnd"/>
      <w:r w:rsidR="00612855">
        <w:rPr>
          <w:rFonts w:eastAsia="新細明體" w:cstheme="minorHAnsi"/>
          <w:szCs w:val="24"/>
        </w:rPr>
        <w:t xml:space="preserve"> should not perform beam sweeping (N=1) for CSI-RS. </w:t>
      </w:r>
      <w:r w:rsidR="005A0185">
        <w:rPr>
          <w:rFonts w:eastAsia="新細明體" w:cstheme="minorHAnsi"/>
          <w:szCs w:val="24"/>
        </w:rPr>
        <w:t>S</w:t>
      </w:r>
      <w:r w:rsidR="00F54E58">
        <w:rPr>
          <w:rFonts w:eastAsia="新細明體" w:cstheme="minorHAnsi"/>
          <w:szCs w:val="24"/>
        </w:rPr>
        <w:t xml:space="preserve">o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w:t>
      </w:r>
      <w:proofErr w:type="gramStart"/>
      <w:r w:rsidR="00612855">
        <w:rPr>
          <w:rFonts w:eastAsia="新細明體" w:cstheme="minorHAnsi"/>
          <w:szCs w:val="24"/>
        </w:rPr>
        <w:t>has to</w:t>
      </w:r>
      <w:proofErr w:type="gramEnd"/>
      <w:r w:rsidR="00612855">
        <w:rPr>
          <w:rFonts w:eastAsia="新細明體" w:cstheme="minorHAnsi"/>
          <w:szCs w:val="24"/>
        </w:rPr>
        <w:t xml:space="preserve"> be </w:t>
      </w:r>
      <w:r w:rsidR="00F54E58">
        <w:rPr>
          <w:rFonts w:eastAsia="新細明體" w:cstheme="minorHAnsi"/>
          <w:szCs w:val="24"/>
        </w:rPr>
        <w:t>2</w:t>
      </w:r>
      <w:r w:rsidR="00612855">
        <w:rPr>
          <w:rFonts w:eastAsia="新細明體" w:cstheme="minorHAnsi"/>
          <w:szCs w:val="24"/>
        </w:rPr>
        <w:t xml:space="preserve"> to fulfil both </w:t>
      </w:r>
      <w:r w:rsidR="009462CF">
        <w:rPr>
          <w:rFonts w:eastAsia="新細明體" w:cstheme="minorHAnsi"/>
          <w:szCs w:val="24"/>
        </w:rPr>
        <w:t xml:space="preserve">expected </w:t>
      </w:r>
      <w:r w:rsidR="00612855">
        <w:rPr>
          <w:rFonts w:eastAsia="新細明體" w:cstheme="minorHAnsi"/>
          <w:szCs w:val="24"/>
        </w:rPr>
        <w:t>UE behaviors</w:t>
      </w:r>
      <w:r w:rsidR="00352B6A">
        <w:rPr>
          <w:rFonts w:eastAsia="新細明體" w:cstheme="minorHAnsi"/>
          <w:szCs w:val="24"/>
        </w:rPr>
        <w:t>. For CSI-RS</w:t>
      </w:r>
      <w:r>
        <w:rPr>
          <w:rFonts w:eastAsia="新細明體" w:cstheme="minorHAnsi"/>
          <w:szCs w:val="24"/>
        </w:rPr>
        <w:t xml:space="preserve"> and </w:t>
      </w:r>
      <w:r w:rsidR="00352B6A">
        <w:rPr>
          <w:rFonts w:eastAsia="新細明體" w:cstheme="minorHAnsi"/>
          <w:szCs w:val="24"/>
        </w:rPr>
        <w:t xml:space="preserve">CSI-RS case, </w:t>
      </w:r>
      <w:r w:rsidR="00917D7F">
        <w:rPr>
          <w:rFonts w:eastAsia="新細明體" w:cstheme="minorHAnsi"/>
          <w:szCs w:val="24"/>
        </w:rPr>
        <w:t xml:space="preserve">there is </w:t>
      </w:r>
      <w:r w:rsidR="00352B6A">
        <w:rPr>
          <w:rFonts w:eastAsia="新細明體" w:cstheme="minorHAnsi"/>
          <w:szCs w:val="24"/>
        </w:rPr>
        <w:t xml:space="preserve">no </w:t>
      </w:r>
      <w:r w:rsidR="00F54E58">
        <w:rPr>
          <w:rFonts w:eastAsia="新細明體" w:cstheme="minorHAnsi"/>
          <w:szCs w:val="24"/>
        </w:rPr>
        <w:t xml:space="preserve">need to perform </w:t>
      </w:r>
      <w:r w:rsidR="00352B6A">
        <w:rPr>
          <w:rFonts w:eastAsia="新細明體" w:cstheme="minorHAnsi"/>
          <w:szCs w:val="24"/>
        </w:rPr>
        <w:t>beam sweeping</w:t>
      </w:r>
      <w:r w:rsidR="00F54E58">
        <w:rPr>
          <w:rFonts w:eastAsia="新細明體" w:cstheme="minorHAnsi"/>
          <w:szCs w:val="24"/>
        </w:rPr>
        <w:t xml:space="preserve"> (N=1) for TRP specific BFD</w:t>
      </w:r>
      <w:r w:rsidR="00B111CF">
        <w:rPr>
          <w:rFonts w:eastAsia="新細明體" w:cstheme="minorHAnsi"/>
          <w:szCs w:val="24"/>
        </w:rPr>
        <w:t>, as</w:t>
      </w:r>
      <w:r w:rsidR="00F54E58">
        <w:rPr>
          <w:rFonts w:eastAsia="新細明體" w:cstheme="minorHAnsi"/>
          <w:szCs w:val="24"/>
        </w:rPr>
        <w:t xml:space="preserve"> the baseline defined in </w:t>
      </w:r>
      <w:r w:rsidR="00B111CF">
        <w:rPr>
          <w:rFonts w:eastAsia="新細明體" w:cstheme="minorHAnsi"/>
          <w:szCs w:val="24"/>
        </w:rPr>
        <w:t xml:space="preserve">current </w:t>
      </w:r>
      <w:r w:rsidR="00F54E58">
        <w:rPr>
          <w:rFonts w:eastAsia="新細明體" w:cstheme="minorHAnsi"/>
          <w:szCs w:val="24"/>
        </w:rPr>
        <w:t>spec</w:t>
      </w:r>
      <w:r w:rsidR="00B111CF">
        <w:rPr>
          <w:rFonts w:eastAsia="新細明體" w:cstheme="minorHAnsi"/>
          <w:szCs w:val="24"/>
        </w:rPr>
        <w:t>. S</w:t>
      </w:r>
      <w:r w:rsidR="00F54E58">
        <w:rPr>
          <w:rFonts w:eastAsia="新細明體" w:cstheme="minorHAnsi"/>
          <w:szCs w:val="24"/>
        </w:rPr>
        <w:t>o</w:t>
      </w:r>
      <w:r w:rsidR="00F54E58" w:rsidRPr="00F54E58">
        <w:rPr>
          <w:rFonts w:eastAsia="新細明體" w:cstheme="minorHAnsi"/>
          <w:szCs w:val="24"/>
        </w:rPr>
        <w:t xml:space="preserve">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w:t>
      </w:r>
      <w:r w:rsidR="005E4650">
        <w:rPr>
          <w:rFonts w:eastAsia="新細明體" w:cstheme="minorHAnsi"/>
          <w:szCs w:val="24"/>
        </w:rPr>
        <w:t xml:space="preserve"> </w:t>
      </w:r>
      <w:r w:rsidR="00F54E58">
        <w:rPr>
          <w:rFonts w:eastAsia="新細明體" w:cstheme="minorHAnsi"/>
          <w:szCs w:val="24"/>
        </w:rPr>
        <w:t>1. In addition, For CSI-RS</w:t>
      </w:r>
      <w:r>
        <w:rPr>
          <w:rFonts w:eastAsia="新細明體" w:cstheme="minorHAnsi"/>
          <w:szCs w:val="24"/>
        </w:rPr>
        <w:t xml:space="preserve"> and </w:t>
      </w:r>
      <w:r w:rsidR="00F54E58">
        <w:rPr>
          <w:rFonts w:eastAsia="新細明體" w:cstheme="minorHAnsi"/>
          <w:szCs w:val="24"/>
        </w:rPr>
        <w:t xml:space="preserve">CSI-RS case on TRP specific CBD, UE should perform beam sweeping (N=8), longer delay is expected and already defined in </w:t>
      </w:r>
      <w:r>
        <w:rPr>
          <w:rFonts w:eastAsia="新細明體" w:cstheme="minorHAnsi"/>
          <w:szCs w:val="24"/>
        </w:rPr>
        <w:t xml:space="preserve">legacy </w:t>
      </w:r>
      <w:r w:rsidR="00F54E58">
        <w:rPr>
          <w:rFonts w:eastAsia="新細明體" w:cstheme="minorHAnsi"/>
          <w:szCs w:val="24"/>
        </w:rPr>
        <w:t>measurement restriction. From above</w:t>
      </w:r>
      <w:r w:rsidR="00170032">
        <w:rPr>
          <w:rFonts w:eastAsia="新細明體" w:cstheme="minorHAnsi"/>
          <w:szCs w:val="24"/>
        </w:rPr>
        <w:t xml:space="preserve"> analysis</w:t>
      </w:r>
      <w:r w:rsidR="00F54E58">
        <w:rPr>
          <w:rFonts w:eastAsia="新細明體" w:cstheme="minorHAnsi"/>
          <w:szCs w:val="24"/>
        </w:rPr>
        <w:t xml:space="preserve">, we </w:t>
      </w:r>
      <w:r w:rsidR="000A23EA">
        <w:rPr>
          <w:rFonts w:eastAsia="新細明體" w:cstheme="minorHAnsi"/>
          <w:szCs w:val="24"/>
        </w:rPr>
        <w:t xml:space="preserve">can conclude that </w:t>
      </w:r>
      <w:r w:rsidR="00BD5267" w:rsidRPr="0044083D">
        <w:rPr>
          <w:rFonts w:eastAsia="新細明體" w:cstheme="minorHAnsi"/>
          <w:szCs w:val="24"/>
        </w:rPr>
        <w:t>P</w:t>
      </w:r>
      <w:r w:rsidR="00BD5267" w:rsidRPr="00C93B16">
        <w:rPr>
          <w:rFonts w:eastAsia="新細明體" w:cstheme="minorHAnsi"/>
          <w:szCs w:val="24"/>
          <w:vertAlign w:val="subscript"/>
        </w:rPr>
        <w:t>TRP</w:t>
      </w:r>
      <w:r w:rsidR="00BD5267">
        <w:rPr>
          <w:rFonts w:eastAsia="新細明體" w:cstheme="minorHAnsi"/>
          <w:szCs w:val="24"/>
        </w:rPr>
        <w:t xml:space="preserve"> is not always equal to 1 for multi-RX, so we cannot agree </w:t>
      </w:r>
      <w:r w:rsidR="00170032">
        <w:rPr>
          <w:rFonts w:eastAsia="新細明體" w:cstheme="minorHAnsi"/>
          <w:szCs w:val="24"/>
        </w:rPr>
        <w:t xml:space="preserve">on </w:t>
      </w:r>
      <w:r w:rsidR="00BD5267">
        <w:rPr>
          <w:rFonts w:eastAsia="新細明體" w:cstheme="minorHAnsi"/>
          <w:szCs w:val="24"/>
        </w:rPr>
        <w:t xml:space="preserve">option 1. </w:t>
      </w:r>
    </w:p>
    <w:p w14:paraId="5E00E794" w14:textId="0AF2C289" w:rsidR="00D54166" w:rsidRDefault="00D54166" w:rsidP="0044083D">
      <w:pPr>
        <w:rPr>
          <w:rFonts w:eastAsia="新細明體" w:cstheme="minorHAnsi"/>
          <w:szCs w:val="24"/>
        </w:rPr>
      </w:pPr>
    </w:p>
    <w:p w14:paraId="2078CB2E" w14:textId="674B4E94" w:rsidR="00D54166" w:rsidRPr="00F54E58" w:rsidRDefault="00F54E58" w:rsidP="00F54E58">
      <w:pPr>
        <w:pStyle w:val="Caption"/>
        <w:rPr>
          <w:sz w:val="24"/>
          <w:szCs w:val="24"/>
        </w:rPr>
      </w:pPr>
      <w:bookmarkStart w:id="3" w:name="_Ref131775513"/>
      <w:r>
        <w:rPr>
          <w:sz w:val="24"/>
          <w:szCs w:val="24"/>
        </w:rPr>
        <w:t>O</w:t>
      </w:r>
      <w:r w:rsidRPr="00F54E58">
        <w:rPr>
          <w:sz w:val="24"/>
          <w:szCs w:val="24"/>
        </w:rPr>
        <w:t xml:space="preserve">bservation </w:t>
      </w:r>
      <w:r w:rsidRPr="00F54E58">
        <w:rPr>
          <w:sz w:val="24"/>
          <w:szCs w:val="24"/>
        </w:rPr>
        <w:fldChar w:fldCharType="begin"/>
      </w:r>
      <w:r w:rsidRPr="00F54E58">
        <w:rPr>
          <w:sz w:val="24"/>
          <w:szCs w:val="24"/>
        </w:rPr>
        <w:instrText xml:space="preserve"> SEQ observation \* ARABIC </w:instrText>
      </w:r>
      <w:r w:rsidRPr="00F54E58">
        <w:rPr>
          <w:sz w:val="24"/>
          <w:szCs w:val="24"/>
        </w:rPr>
        <w:fldChar w:fldCharType="separate"/>
      </w:r>
      <w:r w:rsidR="00E83E5A">
        <w:rPr>
          <w:noProof/>
          <w:sz w:val="24"/>
          <w:szCs w:val="24"/>
        </w:rPr>
        <w:t>1</w:t>
      </w:r>
      <w:r w:rsidRPr="00F54E58">
        <w:rPr>
          <w:sz w:val="24"/>
          <w:szCs w:val="24"/>
        </w:rPr>
        <w:fldChar w:fldCharType="end"/>
      </w:r>
      <w:r w:rsidRPr="00F54E58">
        <w:rPr>
          <w:sz w:val="24"/>
          <w:szCs w:val="24"/>
        </w:rPr>
        <w:t xml:space="preserve">: </w:t>
      </w:r>
      <w:r w:rsidR="00712047" w:rsidRPr="00E83E5A">
        <w:rPr>
          <w:rFonts w:eastAsia="新細明體" w:cstheme="minorHAnsi"/>
          <w:sz w:val="24"/>
          <w:szCs w:val="24"/>
        </w:rPr>
        <w:t>P</w:t>
      </w:r>
      <w:r w:rsidR="00712047" w:rsidRPr="00E83E5A">
        <w:rPr>
          <w:rFonts w:eastAsia="新細明體" w:cstheme="minorHAnsi"/>
          <w:sz w:val="24"/>
          <w:szCs w:val="24"/>
          <w:vertAlign w:val="subscript"/>
        </w:rPr>
        <w:t>TRP</w:t>
      </w:r>
      <w:r w:rsidR="00712047" w:rsidRPr="00E83E5A">
        <w:rPr>
          <w:sz w:val="24"/>
          <w:szCs w:val="24"/>
        </w:rPr>
        <w:t xml:space="preserve"> is not always equal to 1 for multi-RX, so we cannot agree on option 1. </w:t>
      </w:r>
      <w:r w:rsidR="00C22DEC">
        <w:rPr>
          <w:sz w:val="24"/>
          <w:szCs w:val="24"/>
        </w:rPr>
        <w:t xml:space="preserve">We are open to </w:t>
      </w:r>
      <w:r w:rsidR="00712047" w:rsidRPr="00E83E5A">
        <w:rPr>
          <w:sz w:val="24"/>
          <w:szCs w:val="24"/>
        </w:rPr>
        <w:t xml:space="preserve">discuss specific conditions for </w:t>
      </w:r>
      <w:r w:rsidR="00C22DEC" w:rsidRPr="00E83E5A">
        <w:rPr>
          <w:rFonts w:eastAsia="新細明體" w:cstheme="minorHAnsi"/>
          <w:sz w:val="24"/>
          <w:szCs w:val="24"/>
        </w:rPr>
        <w:t>P</w:t>
      </w:r>
      <w:r w:rsidR="00C22DEC" w:rsidRPr="00E83E5A">
        <w:rPr>
          <w:rFonts w:eastAsia="新細明體" w:cstheme="minorHAnsi"/>
          <w:sz w:val="24"/>
          <w:szCs w:val="24"/>
          <w:vertAlign w:val="subscript"/>
        </w:rPr>
        <w:t>TRP</w:t>
      </w:r>
      <w:r w:rsidR="00712047" w:rsidRPr="00E83E5A">
        <w:rPr>
          <w:sz w:val="24"/>
          <w:szCs w:val="24"/>
        </w:rPr>
        <w:t xml:space="preserve"> = 1 under multi-RX operation.</w:t>
      </w:r>
      <w:bookmarkEnd w:id="3"/>
    </w:p>
    <w:p w14:paraId="6B03F1D6" w14:textId="579FF001" w:rsidR="00E83E5A" w:rsidRPr="00E30DDF" w:rsidRDefault="00BD5267" w:rsidP="0044083D">
      <w:pPr>
        <w:rPr>
          <w:rFonts w:eastAsia="新細明體" w:cstheme="minorHAnsi"/>
          <w:szCs w:val="24"/>
        </w:rPr>
      </w:pPr>
      <w:r>
        <w:rPr>
          <w:rFonts w:eastAsia="新細明體" w:cstheme="minorHAnsi"/>
          <w:szCs w:val="24"/>
        </w:rPr>
        <w:t>F</w:t>
      </w:r>
      <w:r w:rsidR="00D54166">
        <w:rPr>
          <w:rFonts w:eastAsia="新細明體" w:cstheme="minorHAnsi"/>
          <w:szCs w:val="24"/>
        </w:rPr>
        <w:t xml:space="preserve">rom above </w:t>
      </w:r>
      <w:r w:rsidR="00C22DEC">
        <w:rPr>
          <w:rFonts w:eastAsia="新細明體" w:cstheme="minorHAnsi"/>
          <w:szCs w:val="24"/>
        </w:rPr>
        <w:t xml:space="preserve">analysis and </w:t>
      </w:r>
      <w:r w:rsidR="00D54166">
        <w:rPr>
          <w:rFonts w:eastAsia="新細明體" w:cstheme="minorHAnsi"/>
          <w:szCs w:val="24"/>
        </w:rPr>
        <w:t>obs</w:t>
      </w:r>
      <w:r w:rsidR="00D54166">
        <w:rPr>
          <w:rFonts w:eastAsia="新細明體" w:cstheme="minorHAnsi"/>
          <w:szCs w:val="24"/>
        </w:rPr>
        <w:t xml:space="preserve">ervation 1, RAN4 </w:t>
      </w:r>
      <w:r w:rsidR="00352B6A">
        <w:rPr>
          <w:rFonts w:eastAsia="新細明體" w:cstheme="minorHAnsi"/>
          <w:szCs w:val="24"/>
        </w:rPr>
        <w:t>does not</w:t>
      </w:r>
      <w:r w:rsidR="00D54166">
        <w:rPr>
          <w:rFonts w:eastAsia="新細明體" w:cstheme="minorHAnsi"/>
          <w:szCs w:val="24"/>
        </w:rPr>
        <w:t xml:space="preserve"> need to </w:t>
      </w:r>
      <w:r w:rsidR="00C22DEC">
        <w:rPr>
          <w:rFonts w:eastAsia="新細明體" w:cstheme="minorHAnsi"/>
          <w:szCs w:val="24"/>
        </w:rPr>
        <w:t>change</w:t>
      </w:r>
      <w:r w:rsidR="00D54166">
        <w:rPr>
          <w:rFonts w:eastAsia="新細明體" w:cstheme="minorHAnsi"/>
          <w:szCs w:val="24"/>
        </w:rPr>
        <w:t xml:space="preserve"> </w:t>
      </w:r>
      <w:r w:rsidR="00C22DEC">
        <w:rPr>
          <w:rFonts w:eastAsia="新細明體" w:cstheme="minorHAnsi"/>
          <w:szCs w:val="24"/>
        </w:rPr>
        <w:t xml:space="preserve">the </w:t>
      </w:r>
      <w:r w:rsidR="00E30DDF">
        <w:rPr>
          <w:rFonts w:eastAsia="新細明體" w:cstheme="minorHAnsi"/>
          <w:szCs w:val="24"/>
        </w:rPr>
        <w:t xml:space="preserve">equation of </w:t>
      </w:r>
      <w:r w:rsidR="00C22DEC">
        <w:rPr>
          <w:rFonts w:eastAsia="新細明體" w:cstheme="minorHAnsi"/>
          <w:szCs w:val="24"/>
        </w:rPr>
        <w:t xml:space="preserve">evaluation period </w:t>
      </w:r>
      <w:r w:rsidR="00D54166">
        <w:rPr>
          <w:rFonts w:eastAsia="新細明體" w:cstheme="minorHAnsi"/>
          <w:szCs w:val="24"/>
        </w:rPr>
        <w:t>for TRP specific BFD/CBD delay requ</w:t>
      </w:r>
      <w:r w:rsidR="00D54166" w:rsidRPr="00E30DDF">
        <w:rPr>
          <w:rFonts w:eastAsia="新細明體" w:cstheme="minorHAnsi"/>
          <w:szCs w:val="24"/>
        </w:rPr>
        <w:t>irement on multi-RX.</w:t>
      </w:r>
      <w:r w:rsidRPr="00E30DDF">
        <w:rPr>
          <w:rFonts w:eastAsia="新細明體" w:cstheme="minorHAnsi"/>
          <w:szCs w:val="24"/>
        </w:rPr>
        <w:t xml:space="preserve"> </w:t>
      </w:r>
      <w:r w:rsidR="00E30DDF" w:rsidRPr="00E30DDF">
        <w:rPr>
          <w:rFonts w:eastAsia="新細明體" w:cstheme="minorHAnsi"/>
          <w:szCs w:val="24"/>
        </w:rPr>
        <w:t>Particularly</w:t>
      </w:r>
      <w:r w:rsidR="00E83E5A" w:rsidRPr="00E30DDF">
        <w:rPr>
          <w:rFonts w:eastAsia="新細明體" w:cstheme="minorHAnsi"/>
          <w:szCs w:val="24"/>
        </w:rPr>
        <w:t xml:space="preserve">, we can consider </w:t>
      </w:r>
      <w:r w:rsidR="00E83E5A" w:rsidRPr="00E30DDF">
        <w:t>P</w:t>
      </w:r>
      <w:r w:rsidR="00E83E5A" w:rsidRPr="00E30DDF">
        <w:rPr>
          <w:vertAlign w:val="subscript"/>
        </w:rPr>
        <w:t>TRP</w:t>
      </w:r>
      <w:r w:rsidR="00E83E5A" w:rsidRPr="00E30DDF">
        <w:t>=1 for CSI-RS based TRP specific BFD requirements for multi-Rx operation under following conditions</w:t>
      </w:r>
      <w:r w:rsidR="00E83E5A" w:rsidRPr="00E30DDF">
        <w:rPr>
          <w:rFonts w:eastAsia="新細明體" w:cstheme="minorHAnsi"/>
          <w:szCs w:val="24"/>
        </w:rPr>
        <w:t>:</w:t>
      </w:r>
    </w:p>
    <w:p w14:paraId="5ECBD0DB" w14:textId="09906A79" w:rsidR="00E83E5A" w:rsidRPr="00E30DDF" w:rsidRDefault="00E83E5A" w:rsidP="00E83E5A">
      <w:pPr>
        <w:pStyle w:val="ListParagraph"/>
        <w:numPr>
          <w:ilvl w:val="0"/>
          <w:numId w:val="19"/>
        </w:numPr>
        <w:rPr>
          <w:rFonts w:eastAsia="新細明體" w:cstheme="minorHAnsi"/>
          <w:szCs w:val="24"/>
        </w:rPr>
      </w:pPr>
      <w:r w:rsidRPr="00E30DDF">
        <w:rPr>
          <w:rFonts w:eastAsia="新細明體" w:cstheme="minorHAnsi"/>
          <w:szCs w:val="24"/>
        </w:rPr>
        <w:t>The CSI-RS is not in a CSI-RS resource set with repetition ON.</w:t>
      </w:r>
    </w:p>
    <w:p w14:paraId="4C185865" w14:textId="598F80B3" w:rsidR="00E83E5A" w:rsidRPr="00E30DDF" w:rsidRDefault="00E83E5A" w:rsidP="00E83E5A">
      <w:pPr>
        <w:pStyle w:val="ListParagraph"/>
        <w:numPr>
          <w:ilvl w:val="0"/>
          <w:numId w:val="19"/>
        </w:numPr>
        <w:rPr>
          <w:rFonts w:eastAsia="新細明體" w:cstheme="minorHAnsi"/>
          <w:szCs w:val="24"/>
        </w:rPr>
      </w:pPr>
      <w:r w:rsidRPr="00E30DDF">
        <w:rPr>
          <w:rFonts w:eastAsia="新細明體" w:cstheme="minorHAnsi"/>
          <w:szCs w:val="24"/>
        </w:rPr>
        <w:t>The two CSI-RS resources in the two sets (</w:t>
      </w:r>
      <w:r w:rsidRPr="00E30DDF">
        <w:t>q</w:t>
      </w:r>
      <w:r w:rsidRPr="00E30DDF">
        <w:rPr>
          <w:vertAlign w:val="subscript"/>
        </w:rPr>
        <w:t>_0,</w:t>
      </w:r>
      <w:proofErr w:type="gramStart"/>
      <w:r w:rsidRPr="00E30DDF">
        <w:rPr>
          <w:vertAlign w:val="subscript"/>
        </w:rPr>
        <w:t>0</w:t>
      </w:r>
      <w:proofErr w:type="gramEnd"/>
      <w:r w:rsidRPr="00E30DDF">
        <w:t xml:space="preserve"> and q</w:t>
      </w:r>
      <w:r w:rsidRPr="00E30DDF">
        <w:rPr>
          <w:vertAlign w:val="subscript"/>
        </w:rPr>
        <w:t>_0,1</w:t>
      </w:r>
      <w:r w:rsidRPr="00E30DDF">
        <w:rPr>
          <w:rFonts w:eastAsia="新細明體" w:cstheme="minorHAnsi"/>
          <w:szCs w:val="24"/>
        </w:rPr>
        <w:t>) for beam failure detection is transmitted through different TRPs at the same time.</w:t>
      </w:r>
    </w:p>
    <w:p w14:paraId="5D03F7AD" w14:textId="13C972AD" w:rsidR="00E83E5A" w:rsidRPr="00E83E5A" w:rsidRDefault="00E83E5A" w:rsidP="00E83E5A">
      <w:pPr>
        <w:pStyle w:val="ListParagraph"/>
        <w:numPr>
          <w:ilvl w:val="0"/>
          <w:numId w:val="19"/>
        </w:numPr>
        <w:rPr>
          <w:rFonts w:eastAsia="新細明體" w:cstheme="minorHAnsi"/>
          <w:szCs w:val="24"/>
        </w:rPr>
      </w:pPr>
      <w:r w:rsidRPr="00E30DDF">
        <w:rPr>
          <w:rFonts w:eastAsia="新細明體" w:cstheme="minorHAnsi"/>
          <w:szCs w:val="24"/>
        </w:rPr>
        <w:t xml:space="preserve">The two CSI-RS resources are QCL-ed with the RSs in the </w:t>
      </w:r>
      <w:r w:rsidRPr="00E83E5A">
        <w:rPr>
          <w:rFonts w:eastAsia="新細明體" w:cstheme="minorHAnsi"/>
          <w:szCs w:val="24"/>
        </w:rPr>
        <w:t>active TCI states of two CORESETs with different Coreset pool index.</w:t>
      </w:r>
    </w:p>
    <w:p w14:paraId="7C4191A5" w14:textId="5253A1FB" w:rsidR="00E83E5A" w:rsidRPr="00E83E5A" w:rsidRDefault="00E83E5A" w:rsidP="00E83E5A">
      <w:pPr>
        <w:pStyle w:val="ListParagraph"/>
        <w:numPr>
          <w:ilvl w:val="0"/>
          <w:numId w:val="19"/>
        </w:numPr>
        <w:rPr>
          <w:rFonts w:eastAsia="新細明體" w:cstheme="minorHAnsi"/>
          <w:szCs w:val="24"/>
        </w:rPr>
      </w:pPr>
      <w:r w:rsidRPr="00E83E5A">
        <w:rPr>
          <w:rFonts w:eastAsia="新細明體" w:cstheme="minorHAnsi"/>
          <w:szCs w:val="24"/>
        </w:rPr>
        <w:lastRenderedPageBreak/>
        <w:t>Resources of the active TCI states for the two CORESETs have been reported via GBBR in a pair</w:t>
      </w:r>
      <w:r>
        <w:rPr>
          <w:rFonts w:eastAsia="新細明體" w:cstheme="minorHAnsi"/>
          <w:szCs w:val="24"/>
        </w:rPr>
        <w:t>.</w:t>
      </w:r>
    </w:p>
    <w:p w14:paraId="7C765EFF" w14:textId="54544738" w:rsidR="00E83E5A" w:rsidRPr="00E30DDF" w:rsidRDefault="00E83E5A" w:rsidP="00E30DDF">
      <w:pPr>
        <w:pStyle w:val="ListParagraph"/>
        <w:numPr>
          <w:ilvl w:val="0"/>
          <w:numId w:val="19"/>
        </w:numPr>
        <w:rPr>
          <w:rFonts w:eastAsia="新細明體" w:cstheme="minorHAnsi"/>
          <w:szCs w:val="24"/>
        </w:rPr>
      </w:pPr>
      <w:r w:rsidRPr="00E83E5A">
        <w:rPr>
          <w:rFonts w:eastAsia="新細明體" w:cstheme="minorHAnsi"/>
          <w:szCs w:val="24"/>
        </w:rPr>
        <w:t>UE is activated with multi-Rx operation</w:t>
      </w:r>
      <w:r>
        <w:rPr>
          <w:rFonts w:eastAsia="新細明體" w:cstheme="minorHAnsi"/>
          <w:szCs w:val="24"/>
        </w:rPr>
        <w:t>.</w:t>
      </w:r>
    </w:p>
    <w:p w14:paraId="0E9C3131" w14:textId="50021F44" w:rsidR="00F54E58" w:rsidRDefault="00BD5267" w:rsidP="0044083D">
      <w:pPr>
        <w:rPr>
          <w:rFonts w:eastAsia="新細明體" w:cstheme="minorHAnsi"/>
          <w:szCs w:val="24"/>
        </w:rPr>
      </w:pPr>
      <w:r>
        <w:rPr>
          <w:rFonts w:eastAsia="新細明體" w:cstheme="minorHAnsi"/>
          <w:szCs w:val="24"/>
        </w:rPr>
        <w:t>So, the following proposal is suggested.</w:t>
      </w:r>
    </w:p>
    <w:p w14:paraId="7A9A7ED5" w14:textId="77777777" w:rsidR="00286D43" w:rsidRPr="00BD5267" w:rsidRDefault="00286D43" w:rsidP="0044083D">
      <w:pPr>
        <w:rPr>
          <w:rFonts w:eastAsia="新細明體" w:cstheme="minorHAnsi"/>
          <w:szCs w:val="24"/>
        </w:rPr>
      </w:pPr>
    </w:p>
    <w:p w14:paraId="3A7005C1" w14:textId="090C3173" w:rsidR="00286D43" w:rsidRDefault="00286D43" w:rsidP="00772454">
      <w:pPr>
        <w:pStyle w:val="Caption"/>
        <w:rPr>
          <w:sz w:val="24"/>
          <w:szCs w:val="24"/>
        </w:rPr>
      </w:pPr>
      <w:bookmarkStart w:id="4" w:name="_Ref131775668"/>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E83E5A">
        <w:rPr>
          <w:noProof/>
          <w:sz w:val="24"/>
          <w:szCs w:val="24"/>
        </w:rPr>
        <w:t>3</w:t>
      </w:r>
      <w:r w:rsidRPr="00286D43">
        <w:rPr>
          <w:sz w:val="24"/>
          <w:szCs w:val="24"/>
        </w:rPr>
        <w:fldChar w:fldCharType="end"/>
      </w:r>
      <w:r w:rsidRPr="00286D43">
        <w:rPr>
          <w:sz w:val="24"/>
          <w:szCs w:val="24"/>
        </w:rPr>
        <w:t xml:space="preserve">: Reuse R17 TRP specific BFD/CBD </w:t>
      </w:r>
      <w:r w:rsidR="00C22DEC" w:rsidRPr="00E83E5A">
        <w:rPr>
          <w:sz w:val="24"/>
          <w:szCs w:val="24"/>
        </w:rPr>
        <w:t>evaluation period</w:t>
      </w:r>
      <w:r w:rsidR="00C22DEC" w:rsidRPr="00286D43">
        <w:rPr>
          <w:sz w:val="24"/>
          <w:szCs w:val="24"/>
        </w:rPr>
        <w:t xml:space="preserve"> </w:t>
      </w:r>
      <w:r w:rsidRPr="00286D43">
        <w:rPr>
          <w:sz w:val="24"/>
          <w:szCs w:val="24"/>
        </w:rPr>
        <w:t>on multi-RX</w:t>
      </w:r>
      <w:r w:rsidR="00BD5267">
        <w:rPr>
          <w:sz w:val="24"/>
          <w:szCs w:val="24"/>
        </w:rPr>
        <w:t xml:space="preserve"> operation</w:t>
      </w:r>
      <w:r w:rsidRPr="00286D43">
        <w:rPr>
          <w:sz w:val="24"/>
          <w:szCs w:val="24"/>
        </w:rPr>
        <w:t>.</w:t>
      </w:r>
      <w:bookmarkEnd w:id="4"/>
    </w:p>
    <w:p w14:paraId="5AE29EF1" w14:textId="78A2F241" w:rsidR="00E83E5A" w:rsidRPr="00E30DDF" w:rsidRDefault="00E83E5A" w:rsidP="00E83E5A">
      <w:pPr>
        <w:rPr>
          <w:b/>
          <w:szCs w:val="24"/>
        </w:rPr>
      </w:pPr>
      <w:bookmarkStart w:id="5" w:name="_Ref142329804"/>
      <w:r w:rsidRPr="00E30DDF">
        <w:rPr>
          <w:b/>
          <w:szCs w:val="24"/>
        </w:rPr>
        <w:t xml:space="preserve">Proposal </w:t>
      </w:r>
      <w:r w:rsidRPr="00E30DDF">
        <w:rPr>
          <w:b/>
          <w:szCs w:val="24"/>
        </w:rPr>
        <w:fldChar w:fldCharType="begin"/>
      </w:r>
      <w:r w:rsidRPr="00E30DDF">
        <w:rPr>
          <w:b/>
          <w:szCs w:val="24"/>
        </w:rPr>
        <w:instrText xml:space="preserve"> SEQ Proposal \* ARABIC </w:instrText>
      </w:r>
      <w:r w:rsidRPr="00E30DDF">
        <w:rPr>
          <w:b/>
          <w:szCs w:val="24"/>
        </w:rPr>
        <w:fldChar w:fldCharType="separate"/>
      </w:r>
      <w:r w:rsidRPr="00E30DDF">
        <w:rPr>
          <w:b/>
          <w:szCs w:val="24"/>
        </w:rPr>
        <w:t>4</w:t>
      </w:r>
      <w:r w:rsidRPr="00E30DDF">
        <w:rPr>
          <w:b/>
          <w:szCs w:val="24"/>
        </w:rPr>
        <w:fldChar w:fldCharType="end"/>
      </w:r>
      <w:r w:rsidRPr="00E30DDF">
        <w:rPr>
          <w:b/>
          <w:szCs w:val="24"/>
        </w:rPr>
        <w:t xml:space="preserve">: RAN4 to consider </w:t>
      </w:r>
      <w:r w:rsidRPr="00E30DDF">
        <w:rPr>
          <w:rFonts w:eastAsia="新細明體" w:cstheme="minorHAnsi"/>
          <w:b/>
          <w:bCs/>
          <w:szCs w:val="24"/>
        </w:rPr>
        <w:t>P</w:t>
      </w:r>
      <w:r w:rsidRPr="00E30DDF">
        <w:rPr>
          <w:rFonts w:eastAsia="新細明體" w:cstheme="minorHAnsi"/>
          <w:b/>
          <w:bCs/>
          <w:szCs w:val="24"/>
          <w:vertAlign w:val="subscript"/>
        </w:rPr>
        <w:t>TRP</w:t>
      </w:r>
      <w:r w:rsidRPr="00E83E5A">
        <w:rPr>
          <w:b/>
          <w:bCs/>
          <w:szCs w:val="24"/>
        </w:rPr>
        <w:t xml:space="preserve"> </w:t>
      </w:r>
      <w:r w:rsidRPr="00E30DDF">
        <w:rPr>
          <w:b/>
          <w:szCs w:val="24"/>
        </w:rPr>
        <w:t>=</w:t>
      </w:r>
      <w:r>
        <w:rPr>
          <w:b/>
          <w:szCs w:val="24"/>
        </w:rPr>
        <w:t xml:space="preserve"> </w:t>
      </w:r>
      <w:r w:rsidRPr="00E30DDF">
        <w:rPr>
          <w:b/>
          <w:szCs w:val="24"/>
        </w:rPr>
        <w:t>1 for CSI-RS based TRP specific BFD requirements for multi-Rx operation under following conditions:</w:t>
      </w:r>
      <w:bookmarkEnd w:id="5"/>
    </w:p>
    <w:p w14:paraId="42F86C13" w14:textId="77777777" w:rsidR="00E83E5A" w:rsidRPr="00E30DDF" w:rsidRDefault="00E83E5A" w:rsidP="00E83E5A">
      <w:pPr>
        <w:pStyle w:val="ListParagraph"/>
        <w:numPr>
          <w:ilvl w:val="0"/>
          <w:numId w:val="19"/>
        </w:numPr>
        <w:rPr>
          <w:b/>
          <w:szCs w:val="24"/>
          <w:lang w:eastAsia="zh-TW"/>
        </w:rPr>
      </w:pPr>
      <w:r w:rsidRPr="00E30DDF">
        <w:rPr>
          <w:b/>
          <w:szCs w:val="24"/>
          <w:lang w:eastAsia="zh-TW"/>
        </w:rPr>
        <w:t>The CSI-RS is not in a CSI-RS resource set with repetition ON.</w:t>
      </w:r>
    </w:p>
    <w:p w14:paraId="4F56FDA7" w14:textId="324A6E92" w:rsidR="00E83E5A" w:rsidRPr="00E30DDF" w:rsidRDefault="00E83E5A" w:rsidP="00E83E5A">
      <w:pPr>
        <w:pStyle w:val="ListParagraph"/>
        <w:numPr>
          <w:ilvl w:val="0"/>
          <w:numId w:val="19"/>
        </w:numPr>
        <w:rPr>
          <w:b/>
          <w:szCs w:val="24"/>
          <w:lang w:eastAsia="zh-TW"/>
        </w:rPr>
      </w:pPr>
      <w:r w:rsidRPr="00E30DDF">
        <w:rPr>
          <w:b/>
          <w:szCs w:val="24"/>
          <w:lang w:eastAsia="zh-TW"/>
        </w:rPr>
        <w:t>The two CSI-RS resources in the two sets (</w:t>
      </w:r>
      <w:r w:rsidRPr="00E30DDF">
        <w:rPr>
          <w:b/>
          <w:bCs/>
        </w:rPr>
        <w:t>q</w:t>
      </w:r>
      <w:r w:rsidRPr="00E30DDF">
        <w:rPr>
          <w:b/>
          <w:bCs/>
          <w:vertAlign w:val="subscript"/>
        </w:rPr>
        <w:t>_0,</w:t>
      </w:r>
      <w:proofErr w:type="gramStart"/>
      <w:r w:rsidRPr="00E30DDF">
        <w:rPr>
          <w:b/>
          <w:bCs/>
          <w:vertAlign w:val="subscript"/>
        </w:rPr>
        <w:t>0</w:t>
      </w:r>
      <w:proofErr w:type="gramEnd"/>
      <w:r w:rsidRPr="00E30DDF">
        <w:rPr>
          <w:b/>
          <w:bCs/>
        </w:rPr>
        <w:t xml:space="preserve"> and q</w:t>
      </w:r>
      <w:r w:rsidRPr="00E30DDF">
        <w:rPr>
          <w:b/>
          <w:bCs/>
          <w:vertAlign w:val="subscript"/>
        </w:rPr>
        <w:t>_0,1</w:t>
      </w:r>
      <w:r w:rsidRPr="00E30DDF">
        <w:rPr>
          <w:b/>
          <w:szCs w:val="24"/>
          <w:lang w:eastAsia="zh-TW"/>
        </w:rPr>
        <w:t>) for beam failure detection is transmitted through different TRPs at the same time.</w:t>
      </w:r>
    </w:p>
    <w:p w14:paraId="574DC6F5" w14:textId="77777777" w:rsidR="00E83E5A" w:rsidRPr="00E30DDF" w:rsidRDefault="00E83E5A" w:rsidP="00E83E5A">
      <w:pPr>
        <w:pStyle w:val="ListParagraph"/>
        <w:numPr>
          <w:ilvl w:val="0"/>
          <w:numId w:val="19"/>
        </w:numPr>
        <w:rPr>
          <w:b/>
          <w:szCs w:val="24"/>
          <w:lang w:eastAsia="zh-TW"/>
        </w:rPr>
      </w:pPr>
      <w:r w:rsidRPr="00E30DDF">
        <w:rPr>
          <w:b/>
          <w:szCs w:val="24"/>
          <w:lang w:eastAsia="zh-TW"/>
        </w:rPr>
        <w:t>The two CSI-RS resources are QCL-ed with the RSs in the active TCI states of two CORESETs with different Coreset pool index.</w:t>
      </w:r>
    </w:p>
    <w:p w14:paraId="5DD6964B" w14:textId="77777777" w:rsidR="00E83E5A" w:rsidRPr="00E30DDF" w:rsidRDefault="00E83E5A" w:rsidP="00E83E5A">
      <w:pPr>
        <w:pStyle w:val="ListParagraph"/>
        <w:numPr>
          <w:ilvl w:val="0"/>
          <w:numId w:val="19"/>
        </w:numPr>
        <w:rPr>
          <w:b/>
          <w:szCs w:val="24"/>
          <w:lang w:eastAsia="zh-TW"/>
        </w:rPr>
      </w:pPr>
      <w:r w:rsidRPr="00E30DDF">
        <w:rPr>
          <w:b/>
          <w:szCs w:val="24"/>
          <w:lang w:eastAsia="zh-TW"/>
        </w:rPr>
        <w:t>Resources of the active TCI states for the two CORESETs have been reported via GBBR in a pair.</w:t>
      </w:r>
    </w:p>
    <w:p w14:paraId="0C50ADAA" w14:textId="77777777" w:rsidR="00E83E5A" w:rsidRPr="00E30DDF" w:rsidRDefault="00E83E5A" w:rsidP="00E83E5A">
      <w:pPr>
        <w:pStyle w:val="ListParagraph"/>
        <w:numPr>
          <w:ilvl w:val="0"/>
          <w:numId w:val="19"/>
        </w:numPr>
        <w:rPr>
          <w:b/>
          <w:szCs w:val="24"/>
          <w:lang w:eastAsia="zh-TW"/>
        </w:rPr>
      </w:pPr>
      <w:r w:rsidRPr="00E30DDF">
        <w:rPr>
          <w:b/>
          <w:szCs w:val="24"/>
          <w:lang w:eastAsia="zh-TW"/>
        </w:rPr>
        <w:t>UE is activated with multi-Rx operation.</w:t>
      </w:r>
    </w:p>
    <w:p w14:paraId="538DA684" w14:textId="0E231440" w:rsidR="00772454" w:rsidRPr="00E83E5A" w:rsidRDefault="00772454" w:rsidP="00E30DDF">
      <w:pPr>
        <w:pStyle w:val="Caption"/>
        <w:rPr>
          <w:rFonts w:eastAsia="新細明體"/>
        </w:rPr>
      </w:pPr>
    </w:p>
    <w:p w14:paraId="0853F7B2" w14:textId="28F1D31A" w:rsidR="0044083D" w:rsidRPr="009727A0" w:rsidRDefault="0044083D" w:rsidP="00F54E58">
      <w:pPr>
        <w:spacing w:before="100" w:beforeAutospacing="1" w:after="100" w:afterAutospacing="1"/>
        <w:jc w:val="both"/>
        <w:rPr>
          <w:rFonts w:eastAsia="新細明體"/>
          <w:szCs w:val="24"/>
          <w:lang w:val="en-GB"/>
        </w:rPr>
      </w:pPr>
      <w:r w:rsidRPr="009727A0">
        <w:rPr>
          <w:rFonts w:eastAsia="新細明體" w:cstheme="minorHAnsi"/>
          <w:szCs w:val="24"/>
        </w:rPr>
        <w:t xml:space="preserve">In addition, </w:t>
      </w:r>
      <w:r w:rsidR="00E83E5A">
        <w:rPr>
          <w:rFonts w:eastAsia="新細明體" w:cstheme="minorHAnsi"/>
          <w:szCs w:val="24"/>
        </w:rPr>
        <w:t xml:space="preserve">whether to enhance </w:t>
      </w:r>
      <w:r w:rsidRPr="009727A0">
        <w:rPr>
          <w:rFonts w:eastAsia="新細明體" w:cstheme="minorHAnsi"/>
          <w:szCs w:val="24"/>
        </w:rPr>
        <w:t xml:space="preserve">TRP specific CBD procedure </w:t>
      </w:r>
      <w:r w:rsidR="00E83E5A">
        <w:rPr>
          <w:rFonts w:eastAsia="新細明體" w:cstheme="minorHAnsi"/>
          <w:szCs w:val="24"/>
        </w:rPr>
        <w:t xml:space="preserve">still be an open issue </w:t>
      </w:r>
      <w:r w:rsidRPr="009727A0">
        <w:rPr>
          <w:rFonts w:eastAsia="新細明體"/>
          <w:szCs w:val="24"/>
          <w:lang w:val="en-GB"/>
        </w:rPr>
        <w:t>on below discussion [2].</w:t>
      </w:r>
    </w:p>
    <w:tbl>
      <w:tblPr>
        <w:tblStyle w:val="TableGrid"/>
        <w:tblW w:w="0" w:type="auto"/>
        <w:tblLook w:val="04A0" w:firstRow="1" w:lastRow="0" w:firstColumn="1" w:lastColumn="0" w:noHBand="0" w:noVBand="1"/>
      </w:tblPr>
      <w:tblGrid>
        <w:gridCol w:w="9629"/>
      </w:tblGrid>
      <w:tr w:rsidR="0044083D" w14:paraId="121C6F0B" w14:textId="77777777" w:rsidTr="002143BA">
        <w:tc>
          <w:tcPr>
            <w:tcW w:w="9629" w:type="dxa"/>
            <w:tcBorders>
              <w:top w:val="single" w:sz="4" w:space="0" w:color="auto"/>
              <w:left w:val="single" w:sz="4" w:space="0" w:color="auto"/>
              <w:bottom w:val="single" w:sz="4" w:space="0" w:color="auto"/>
              <w:right w:val="single" w:sz="4" w:space="0" w:color="auto"/>
            </w:tcBorders>
          </w:tcPr>
          <w:p w14:paraId="18520CFB" w14:textId="735E2365" w:rsidR="0044083D" w:rsidRPr="0076146E" w:rsidRDefault="0044083D" w:rsidP="002143BA">
            <w:pPr>
              <w:outlineLvl w:val="3"/>
              <w:rPr>
                <w:b/>
                <w:sz w:val="20"/>
                <w:szCs w:val="20"/>
                <w:u w:val="single"/>
                <w:lang w:eastAsia="ko-KR"/>
              </w:rPr>
            </w:pPr>
            <w:r w:rsidRPr="0076146E">
              <w:rPr>
                <w:rFonts w:ascii="Times New Roman" w:hAnsi="Times New Roman" w:cs="Times New Roman"/>
                <w:b/>
                <w:bCs/>
                <w:color w:val="000000"/>
                <w:sz w:val="20"/>
                <w:szCs w:val="20"/>
                <w:u w:val="single"/>
                <w:lang w:val="en-GB"/>
              </w:rPr>
              <w:t>Issue 2-2-2: Whether to enhance TRP specific CBD procedure</w:t>
            </w:r>
          </w:p>
          <w:p w14:paraId="242674C4" w14:textId="77777777" w:rsidR="0076146E" w:rsidRPr="0076146E" w:rsidRDefault="0076146E" w:rsidP="0076146E">
            <w:pPr>
              <w:widowControl/>
              <w:spacing w:after="180"/>
              <w:ind w:left="288"/>
              <w:rPr>
                <w:rFonts w:ascii="Times New Roman" w:eastAsia="新細明體" w:hAnsi="Times New Roman" w:cs="Times New Roman"/>
                <w:kern w:val="0"/>
                <w:sz w:val="20"/>
                <w:szCs w:val="20"/>
                <w:lang w:val="en-GB"/>
              </w:rPr>
            </w:pPr>
            <w:r w:rsidRPr="0076146E">
              <w:rPr>
                <w:rFonts w:ascii="Times New Roman" w:eastAsia="新細明體" w:hAnsi="Times New Roman" w:cs="Times New Roman"/>
                <w:color w:val="000000"/>
                <w:kern w:val="0"/>
                <w:sz w:val="20"/>
                <w:szCs w:val="20"/>
                <w:lang w:val="en-GB"/>
              </w:rPr>
              <w:t> </w:t>
            </w:r>
            <w:r w:rsidRPr="0076146E">
              <w:rPr>
                <w:rFonts w:ascii="Times New Roman" w:eastAsia="新細明體" w:hAnsi="Times New Roman" w:cs="Times New Roman"/>
                <w:b/>
                <w:bCs/>
                <w:color w:val="0070C0"/>
                <w:kern w:val="0"/>
                <w:sz w:val="20"/>
                <w:szCs w:val="20"/>
                <w:lang w:val="en-GB"/>
              </w:rPr>
              <w:t xml:space="preserve">&lt;Way forward &gt;: </w:t>
            </w:r>
          </w:p>
          <w:p w14:paraId="725A3999" w14:textId="77777777" w:rsidR="0076146E" w:rsidRPr="0076146E" w:rsidRDefault="0076146E" w:rsidP="0076146E">
            <w:pPr>
              <w:widowControl/>
              <w:numPr>
                <w:ilvl w:val="0"/>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Proposals</w:t>
            </w:r>
          </w:p>
          <w:p w14:paraId="0A609DD8" w14:textId="77777777" w:rsidR="0076146E" w:rsidRPr="0076146E" w:rsidRDefault="0076146E" w:rsidP="0076146E">
            <w:pPr>
              <w:widowControl/>
              <w:numPr>
                <w:ilvl w:val="1"/>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Option 1: (Apple)</w:t>
            </w:r>
          </w:p>
          <w:p w14:paraId="3794134D" w14:textId="77777777" w:rsidR="0076146E" w:rsidRPr="0076146E" w:rsidRDefault="0076146E" w:rsidP="0076146E">
            <w:pPr>
              <w:widowControl/>
              <w:numPr>
                <w:ilvl w:val="2"/>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 xml:space="preserve">It is proposed to </w:t>
            </w:r>
            <w:proofErr w:type="gramStart"/>
            <w:r w:rsidRPr="0076146E">
              <w:rPr>
                <w:rFonts w:ascii="Times New Roman" w:eastAsia="新細明體" w:hAnsi="Times New Roman" w:cs="Times New Roman"/>
                <w:color w:val="000000"/>
                <w:kern w:val="0"/>
                <w:sz w:val="20"/>
                <w:szCs w:val="20"/>
                <w:lang w:val="en-GB"/>
              </w:rPr>
              <w:t>make a decision</w:t>
            </w:r>
            <w:proofErr w:type="gramEnd"/>
            <w:r w:rsidRPr="0076146E">
              <w:rPr>
                <w:rFonts w:ascii="Times New Roman" w:eastAsia="新細明體" w:hAnsi="Times New Roman" w:cs="Times New Roman"/>
                <w:color w:val="000000"/>
                <w:kern w:val="0"/>
                <w:sz w:val="20"/>
                <w:szCs w:val="20"/>
                <w:lang w:val="en-GB"/>
              </w:rPr>
              <w:t xml:space="preserve"> if the issues in R4-2307348 should be addressed to ensure system performance, and if the necessary requirements can be defined to ensure the expected UE </w:t>
            </w:r>
            <w:proofErr w:type="spellStart"/>
            <w:r w:rsidRPr="0076146E">
              <w:rPr>
                <w:rFonts w:ascii="Times New Roman" w:eastAsia="新細明體" w:hAnsi="Times New Roman" w:cs="Times New Roman"/>
                <w:color w:val="000000"/>
                <w:kern w:val="0"/>
                <w:sz w:val="20"/>
                <w:szCs w:val="20"/>
                <w:lang w:val="en-GB"/>
              </w:rPr>
              <w:t>behavior</w:t>
            </w:r>
            <w:proofErr w:type="spellEnd"/>
            <w:r w:rsidRPr="0076146E">
              <w:rPr>
                <w:rFonts w:ascii="Times New Roman" w:eastAsia="新細明體" w:hAnsi="Times New Roman" w:cs="Times New Roman"/>
                <w:color w:val="000000"/>
                <w:kern w:val="0"/>
                <w:sz w:val="20"/>
                <w:szCs w:val="20"/>
                <w:lang w:val="en-GB"/>
              </w:rPr>
              <w:t>.</w:t>
            </w:r>
          </w:p>
          <w:p w14:paraId="46B554C7" w14:textId="77777777" w:rsidR="0076146E" w:rsidRPr="0076146E" w:rsidRDefault="0076146E" w:rsidP="0076146E">
            <w:pPr>
              <w:widowControl/>
              <w:numPr>
                <w:ilvl w:val="1"/>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Option 2: (vivo)</w:t>
            </w:r>
          </w:p>
          <w:p w14:paraId="35822E09" w14:textId="77777777" w:rsidR="0076146E" w:rsidRPr="0076146E" w:rsidRDefault="0076146E" w:rsidP="0076146E">
            <w:pPr>
              <w:widowControl/>
              <w:numPr>
                <w:ilvl w:val="2"/>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For TRP specific link recovery, enhancement on BFD/CBD may be considered in Rel-19.</w:t>
            </w:r>
          </w:p>
          <w:p w14:paraId="5E2CDDA5" w14:textId="77777777" w:rsidR="0076146E" w:rsidRPr="0076146E" w:rsidRDefault="0076146E" w:rsidP="0076146E">
            <w:pPr>
              <w:widowControl/>
              <w:numPr>
                <w:ilvl w:val="1"/>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Option 3: (MediaTek)</w:t>
            </w:r>
          </w:p>
          <w:p w14:paraId="7A3FDCA1" w14:textId="77777777" w:rsidR="0076146E" w:rsidRPr="0076146E" w:rsidRDefault="0076146E" w:rsidP="0076146E">
            <w:pPr>
              <w:widowControl/>
              <w:numPr>
                <w:ilvl w:val="2"/>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kern w:val="0"/>
                <w:sz w:val="20"/>
                <w:szCs w:val="20"/>
                <w:lang w:val="en-GB"/>
              </w:rPr>
              <w:t>Proposal 4: Rel-17 TRP specific BFD/CBD procedure can resume the failure beam from each RSs set with different QCL type D from two TRPs. No new enhancement is needed for multi-Rx UEs.</w:t>
            </w:r>
          </w:p>
          <w:p w14:paraId="7EFFF695" w14:textId="77777777" w:rsidR="0076146E" w:rsidRPr="0076146E" w:rsidRDefault="0076146E" w:rsidP="0076146E">
            <w:pPr>
              <w:widowControl/>
              <w:numPr>
                <w:ilvl w:val="1"/>
                <w:numId w:val="7"/>
              </w:numPr>
              <w:spacing w:after="120"/>
              <w:textAlignment w:val="center"/>
              <w:rPr>
                <w:rFonts w:ascii="Calibri" w:eastAsia="新細明體" w:hAnsi="Calibri" w:cs="Calibri"/>
                <w:kern w:val="0"/>
                <w:sz w:val="20"/>
                <w:szCs w:val="20"/>
                <w:lang w:val="en-GB"/>
              </w:rPr>
            </w:pPr>
            <w:r w:rsidRPr="0076146E">
              <w:rPr>
                <w:rFonts w:ascii="Times New Roman" w:eastAsia="新細明體" w:hAnsi="Times New Roman" w:cs="Times New Roman"/>
                <w:color w:val="000000"/>
                <w:kern w:val="0"/>
                <w:sz w:val="20"/>
                <w:szCs w:val="20"/>
                <w:lang w:val="en-GB"/>
              </w:rPr>
              <w:t>Option 4</w:t>
            </w:r>
          </w:p>
          <w:p w14:paraId="34E00B40" w14:textId="1C0C5E5B" w:rsidR="0044083D" w:rsidRPr="0076146E" w:rsidRDefault="0076146E" w:rsidP="0076146E">
            <w:pPr>
              <w:widowControl/>
              <w:numPr>
                <w:ilvl w:val="2"/>
                <w:numId w:val="7"/>
              </w:numPr>
              <w:spacing w:after="120"/>
              <w:textAlignment w:val="center"/>
              <w:rPr>
                <w:rFonts w:ascii="Calibri" w:eastAsia="新細明體" w:hAnsi="Calibri" w:cs="Calibri"/>
                <w:kern w:val="0"/>
                <w:sz w:val="22"/>
                <w:lang w:val="en-GB"/>
              </w:rPr>
            </w:pPr>
            <w:r w:rsidRPr="0076146E">
              <w:rPr>
                <w:rFonts w:ascii="Times New Roman" w:eastAsia="新細明體" w:hAnsi="Times New Roman" w:cs="Times New Roman"/>
                <w:kern w:val="0"/>
                <w:sz w:val="20"/>
                <w:szCs w:val="20"/>
                <w:lang w:val="en-GB"/>
              </w:rPr>
              <w:t>RAN4 to not consider simultaneously formed multiple UE Rx beam based RLM and BFD/CBD on multiple resources from two TRPs.</w:t>
            </w:r>
          </w:p>
        </w:tc>
      </w:tr>
    </w:tbl>
    <w:p w14:paraId="52BE1D51" w14:textId="3C71421C" w:rsidR="0044083D" w:rsidRDefault="0044083D" w:rsidP="00C86203">
      <w:pPr>
        <w:rPr>
          <w:rFonts w:eastAsia="新細明體" w:cstheme="minorHAnsi"/>
          <w:szCs w:val="24"/>
          <w:lang w:val="en-GB"/>
        </w:rPr>
      </w:pPr>
    </w:p>
    <w:p w14:paraId="6002100D" w14:textId="2E03063D" w:rsidR="0044083D" w:rsidRDefault="0044083D" w:rsidP="00C86203">
      <w:pPr>
        <w:rPr>
          <w:rFonts w:eastAsia="新細明體" w:cstheme="minorHAnsi"/>
          <w:szCs w:val="24"/>
          <w:lang w:val="en-GB"/>
        </w:rPr>
      </w:pPr>
      <w:r>
        <w:rPr>
          <w:rFonts w:eastAsia="新細明體" w:cstheme="minorHAnsi"/>
          <w:szCs w:val="24"/>
          <w:lang w:val="en-GB"/>
        </w:rPr>
        <w:t>Before discuss</w:t>
      </w:r>
      <w:r w:rsidR="0045697F">
        <w:rPr>
          <w:rFonts w:eastAsia="新細明體" w:cstheme="minorHAnsi"/>
          <w:szCs w:val="24"/>
          <w:lang w:val="en-GB"/>
        </w:rPr>
        <w:t>ing</w:t>
      </w:r>
      <w:r>
        <w:rPr>
          <w:rFonts w:eastAsia="新細明體" w:cstheme="minorHAnsi"/>
          <w:szCs w:val="24"/>
          <w:lang w:val="en-GB"/>
        </w:rPr>
        <w:t xml:space="preserve"> TRP specific CBD procedure, we should </w:t>
      </w:r>
      <w:r w:rsidR="00A24EF2">
        <w:rPr>
          <w:rFonts w:eastAsia="新細明體" w:cstheme="minorHAnsi"/>
          <w:szCs w:val="24"/>
          <w:lang w:val="en-GB"/>
        </w:rPr>
        <w:t>unde</w:t>
      </w:r>
      <w:r w:rsidR="00772454">
        <w:rPr>
          <w:rFonts w:eastAsia="新細明體" w:cstheme="minorHAnsi"/>
          <w:szCs w:val="24"/>
          <w:lang w:val="en-GB"/>
        </w:rPr>
        <w:t>r</w:t>
      </w:r>
      <w:r w:rsidR="00A24EF2">
        <w:rPr>
          <w:rFonts w:eastAsia="新細明體" w:cstheme="minorHAnsi"/>
          <w:szCs w:val="24"/>
          <w:lang w:val="en-GB"/>
        </w:rPr>
        <w:t>stand</w:t>
      </w:r>
      <w:r>
        <w:rPr>
          <w:rFonts w:eastAsia="新細明體" w:cstheme="minorHAnsi"/>
          <w:szCs w:val="24"/>
          <w:lang w:val="en-GB"/>
        </w:rPr>
        <w:t xml:space="preserve"> if this procedure could select the </w:t>
      </w:r>
      <w:r w:rsidR="006067A0">
        <w:rPr>
          <w:rFonts w:eastAsia="新細明體" w:cstheme="minorHAnsi"/>
          <w:szCs w:val="24"/>
          <w:lang w:val="en-GB"/>
        </w:rPr>
        <w:t xml:space="preserve">candidate </w:t>
      </w:r>
      <w:r>
        <w:rPr>
          <w:rFonts w:eastAsia="新細明體" w:cstheme="minorHAnsi"/>
          <w:szCs w:val="24"/>
          <w:lang w:val="en-GB"/>
        </w:rPr>
        <w:t xml:space="preserve">beam </w:t>
      </w:r>
      <w:r w:rsidR="006067A0">
        <w:rPr>
          <w:rFonts w:eastAsia="新細明體" w:cstheme="minorHAnsi"/>
          <w:szCs w:val="24"/>
          <w:lang w:val="en-GB"/>
        </w:rPr>
        <w:t xml:space="preserve">for beam </w:t>
      </w:r>
      <w:r>
        <w:rPr>
          <w:rFonts w:eastAsia="新細明體" w:cstheme="minorHAnsi"/>
          <w:szCs w:val="24"/>
          <w:lang w:val="en-GB"/>
        </w:rPr>
        <w:t>pair</w:t>
      </w:r>
      <w:r w:rsidR="006067A0">
        <w:rPr>
          <w:rFonts w:eastAsia="新細明體" w:cstheme="minorHAnsi"/>
          <w:szCs w:val="24"/>
          <w:lang w:val="en-GB"/>
        </w:rPr>
        <w:t xml:space="preserve"> </w:t>
      </w:r>
      <w:r>
        <w:rPr>
          <w:rFonts w:eastAsia="新細明體" w:cstheme="minorHAnsi"/>
          <w:szCs w:val="24"/>
          <w:lang w:val="en-GB"/>
        </w:rPr>
        <w:t>to support multi-RX operation. If only one beam from two panel is getting bad</w:t>
      </w:r>
      <w:r w:rsidR="006F3CD3">
        <w:rPr>
          <w:rFonts w:eastAsia="新細明體" w:cstheme="minorHAnsi"/>
          <w:szCs w:val="24"/>
          <w:lang w:val="en-GB"/>
        </w:rPr>
        <w:t>,</w:t>
      </w:r>
      <w:r>
        <w:rPr>
          <w:rFonts w:eastAsia="新細明體" w:cstheme="minorHAnsi"/>
          <w:szCs w:val="24"/>
          <w:lang w:val="en-GB"/>
        </w:rPr>
        <w:t xml:space="preserve"> and </w:t>
      </w:r>
      <w:r w:rsidR="006F3CD3">
        <w:rPr>
          <w:rFonts w:eastAsia="新細明體" w:cstheme="minorHAnsi"/>
          <w:szCs w:val="24"/>
          <w:lang w:val="en-GB"/>
        </w:rPr>
        <w:t xml:space="preserve">UE </w:t>
      </w:r>
      <w:r>
        <w:rPr>
          <w:rFonts w:eastAsia="新細明體" w:cstheme="minorHAnsi"/>
          <w:szCs w:val="24"/>
          <w:lang w:val="en-GB"/>
        </w:rPr>
        <w:t>start</w:t>
      </w:r>
      <w:r w:rsidR="006F3CD3">
        <w:rPr>
          <w:rFonts w:eastAsia="新細明體" w:cstheme="minorHAnsi"/>
          <w:szCs w:val="24"/>
          <w:lang w:val="en-GB"/>
        </w:rPr>
        <w:t>s</w:t>
      </w:r>
      <w:r>
        <w:rPr>
          <w:rFonts w:eastAsia="新細明體" w:cstheme="minorHAnsi"/>
          <w:szCs w:val="24"/>
          <w:lang w:val="en-GB"/>
        </w:rPr>
        <w:t xml:space="preserve"> the TRP specific CBD</w:t>
      </w:r>
      <w:r w:rsidR="009D3705">
        <w:rPr>
          <w:rFonts w:eastAsia="新細明體" w:cstheme="minorHAnsi"/>
          <w:szCs w:val="24"/>
          <w:lang w:val="en-GB"/>
        </w:rPr>
        <w:t>.</w:t>
      </w:r>
      <w:r>
        <w:rPr>
          <w:rFonts w:eastAsia="新細明體" w:cstheme="minorHAnsi"/>
          <w:szCs w:val="24"/>
          <w:lang w:val="en-GB"/>
        </w:rPr>
        <w:t xml:space="preserve"> </w:t>
      </w:r>
      <w:r w:rsidR="009D3705">
        <w:rPr>
          <w:rFonts w:eastAsia="新細明體" w:cstheme="minorHAnsi"/>
          <w:szCs w:val="24"/>
          <w:lang w:val="en-GB"/>
        </w:rPr>
        <w:t>I</w:t>
      </w:r>
      <w:r>
        <w:rPr>
          <w:rFonts w:eastAsia="新細明體" w:cstheme="minorHAnsi"/>
          <w:szCs w:val="24"/>
          <w:lang w:val="en-GB"/>
        </w:rPr>
        <w:t xml:space="preserve">t may </w:t>
      </w:r>
      <w:r w:rsidR="00D26D76">
        <w:rPr>
          <w:rFonts w:eastAsia="新細明體" w:cstheme="minorHAnsi"/>
          <w:szCs w:val="24"/>
          <w:lang w:val="en-GB"/>
        </w:rPr>
        <w:t>contradict to</w:t>
      </w:r>
      <w:r>
        <w:rPr>
          <w:rFonts w:eastAsia="新細明體" w:cstheme="minorHAnsi"/>
          <w:szCs w:val="24"/>
          <w:lang w:val="en-GB"/>
        </w:rPr>
        <w:t xml:space="preserve"> multi-RX operation due to the candidate beam may not </w:t>
      </w:r>
      <w:r w:rsidR="00D26D76">
        <w:rPr>
          <w:rFonts w:eastAsia="新細明體" w:cstheme="minorHAnsi"/>
          <w:szCs w:val="24"/>
          <w:lang w:val="en-GB"/>
        </w:rPr>
        <w:t>form a good</w:t>
      </w:r>
      <w:r>
        <w:rPr>
          <w:rFonts w:eastAsia="新細明體" w:cstheme="minorHAnsi"/>
          <w:szCs w:val="24"/>
          <w:lang w:val="en-GB"/>
        </w:rPr>
        <w:t xml:space="preserve"> beam pair with existed beam. So, we think TRP specific CBD procedure should be </w:t>
      </w:r>
      <w:r w:rsidR="003F5AD3">
        <w:rPr>
          <w:rFonts w:eastAsia="新細明體" w:cstheme="minorHAnsi"/>
          <w:szCs w:val="24"/>
          <w:lang w:val="en-GB"/>
        </w:rPr>
        <w:t>checked further about how</w:t>
      </w:r>
      <w:r>
        <w:rPr>
          <w:rFonts w:eastAsia="新細明體" w:cstheme="minorHAnsi"/>
          <w:szCs w:val="24"/>
          <w:lang w:val="en-GB"/>
        </w:rPr>
        <w:t xml:space="preserve"> </w:t>
      </w:r>
      <w:r w:rsidR="00B6789E">
        <w:rPr>
          <w:rFonts w:eastAsia="新細明體" w:cstheme="minorHAnsi"/>
          <w:szCs w:val="24"/>
          <w:lang w:val="en-GB"/>
        </w:rPr>
        <w:t>ensure resuming multi-RX operation</w:t>
      </w:r>
      <w:r>
        <w:rPr>
          <w:rFonts w:eastAsia="新細明體" w:cstheme="minorHAnsi"/>
          <w:szCs w:val="24"/>
          <w:lang w:val="en-GB"/>
        </w:rPr>
        <w:t>.</w:t>
      </w:r>
      <w:r w:rsidR="00C65D11">
        <w:rPr>
          <w:rFonts w:eastAsia="新細明體" w:cstheme="minorHAnsi" w:hint="eastAsia"/>
          <w:szCs w:val="24"/>
          <w:lang w:val="en-GB"/>
        </w:rPr>
        <w:t xml:space="preserve"> </w:t>
      </w:r>
    </w:p>
    <w:p w14:paraId="03D58699" w14:textId="31995E58" w:rsidR="00772454" w:rsidRDefault="00772454" w:rsidP="00772454">
      <w:pPr>
        <w:rPr>
          <w:rFonts w:eastAsia="新細明體"/>
        </w:rPr>
      </w:pPr>
    </w:p>
    <w:p w14:paraId="41494582" w14:textId="1E1B1EAB" w:rsidR="00772454" w:rsidRDefault="00772454" w:rsidP="00772454">
      <w:pPr>
        <w:widowControl/>
        <w:rPr>
          <w:rFonts w:eastAsia="新細明體"/>
        </w:rPr>
      </w:pPr>
      <w:r>
        <w:rPr>
          <w:rFonts w:eastAsia="新細明體"/>
        </w:rPr>
        <w:t xml:space="preserve">From the following reference TS 38.133, TS38.321, TS38.331, we could know the details of TRP specific BFD/CBD procedure. </w:t>
      </w:r>
      <w:r>
        <w:rPr>
          <w:rFonts w:eastAsia="新細明體" w:hint="eastAsia"/>
        </w:rPr>
        <w:t>I</w:t>
      </w:r>
      <w:r>
        <w:rPr>
          <w:rFonts w:eastAsia="新細明體"/>
        </w:rPr>
        <w:t xml:space="preserve">n our understanding, </w:t>
      </w:r>
      <w:r w:rsidR="003C0DC7">
        <w:rPr>
          <w:rFonts w:eastAsia="新細明體"/>
        </w:rPr>
        <w:t xml:space="preserve">if </w:t>
      </w:r>
      <w:r>
        <w:rPr>
          <w:rFonts w:eastAsia="新細明體"/>
        </w:rPr>
        <w:t>UE encounter</w:t>
      </w:r>
      <w:r w:rsidR="003C0DC7">
        <w:rPr>
          <w:rFonts w:eastAsia="新細明體"/>
        </w:rPr>
        <w:t>s</w:t>
      </w:r>
      <w:r>
        <w:rPr>
          <w:rFonts w:eastAsia="新細明體"/>
        </w:rPr>
        <w:t xml:space="preserve"> </w:t>
      </w:r>
      <w:r w:rsidR="003C0DC7">
        <w:rPr>
          <w:rFonts w:eastAsia="新細明體"/>
        </w:rPr>
        <w:t xml:space="preserve">beam failure </w:t>
      </w:r>
      <w:r>
        <w:rPr>
          <w:rFonts w:eastAsia="新細明體"/>
        </w:rPr>
        <w:t xml:space="preserve">on either one set </w:t>
      </w:r>
      <w:r>
        <w:rPr>
          <w:rFonts w:eastAsia="新細明體"/>
        </w:rPr>
        <w:lastRenderedPageBreak/>
        <w:t xml:space="preserve">of two BFD-RSs set from two TRPs, it will trigger BFR for this BFD-RS set of </w:t>
      </w:r>
      <w:r w:rsidR="00C42025">
        <w:rPr>
          <w:rFonts w:eastAsia="新細明體"/>
        </w:rPr>
        <w:t>this TRP</w:t>
      </w:r>
      <w:r w:rsidR="003C0DC7">
        <w:rPr>
          <w:rFonts w:eastAsia="新細明體"/>
        </w:rPr>
        <w:t xml:space="preserve">, i.e., </w:t>
      </w:r>
      <w:r>
        <w:rPr>
          <w:rFonts w:eastAsia="新細明體"/>
        </w:rPr>
        <w:t xml:space="preserve">indicate the list of candidate beams for beam failure recovery of this BFD-RS set. E.g., </w:t>
      </w:r>
      <w:r w:rsidR="00C42025">
        <w:rPr>
          <w:rFonts w:eastAsia="新細明體"/>
        </w:rPr>
        <w:t xml:space="preserve">If </w:t>
      </w:r>
      <w:r>
        <w:rPr>
          <w:rFonts w:eastAsia="新細明體"/>
        </w:rPr>
        <w:t xml:space="preserve">beam failure detection on BFD-RS set </w:t>
      </w:r>
      <w:r w:rsidR="003C0DC7">
        <w:rPr>
          <w:rFonts w:eastAsia="新細明體"/>
        </w:rPr>
        <w:t>#1</w:t>
      </w:r>
      <w:r>
        <w:rPr>
          <w:rFonts w:eastAsia="新細明體"/>
        </w:rPr>
        <w:t xml:space="preserve">, then UE will trigger BFR to indicate the list of candidate beams for beam failure recovery of BFD-RS set </w:t>
      </w:r>
      <w:r w:rsidR="003C0DC7">
        <w:rPr>
          <w:rFonts w:eastAsia="新細明體"/>
        </w:rPr>
        <w:t>#1</w:t>
      </w:r>
      <w:r>
        <w:rPr>
          <w:rFonts w:eastAsia="新細明體"/>
        </w:rPr>
        <w:t xml:space="preserve">. So, it will </w:t>
      </w:r>
      <w:r w:rsidR="00C95D20">
        <w:rPr>
          <w:rFonts w:eastAsia="新細明體"/>
        </w:rPr>
        <w:t xml:space="preserve">never </w:t>
      </w:r>
      <w:r>
        <w:rPr>
          <w:rFonts w:eastAsia="新細明體"/>
        </w:rPr>
        <w:t xml:space="preserve">happen </w:t>
      </w:r>
      <w:r w:rsidR="00C95D20">
        <w:rPr>
          <w:rFonts w:eastAsia="新細明體"/>
        </w:rPr>
        <w:t xml:space="preserve">a case that beam failure is triggered </w:t>
      </w:r>
      <w:r>
        <w:rPr>
          <w:rFonts w:eastAsia="新細明體"/>
        </w:rPr>
        <w:t xml:space="preserve">on RSs set </w:t>
      </w:r>
      <w:r w:rsidR="00C95D20">
        <w:rPr>
          <w:rFonts w:eastAsia="新細明體"/>
        </w:rPr>
        <w:t xml:space="preserve">#1 </w:t>
      </w:r>
      <w:r>
        <w:rPr>
          <w:rFonts w:eastAsia="新細明體"/>
        </w:rPr>
        <w:t>from TRP</w:t>
      </w:r>
      <w:r w:rsidR="00C42025">
        <w:rPr>
          <w:rFonts w:eastAsia="新細明體"/>
        </w:rPr>
        <w:t>#</w:t>
      </w:r>
      <w:r>
        <w:rPr>
          <w:rFonts w:eastAsia="新細明體"/>
        </w:rPr>
        <w:t>1</w:t>
      </w:r>
      <w:r w:rsidR="00C95D20">
        <w:rPr>
          <w:rFonts w:eastAsia="新細明體"/>
        </w:rPr>
        <w:t>, but candidate beam is indicated</w:t>
      </w:r>
      <w:r>
        <w:rPr>
          <w:rFonts w:eastAsia="新細明體"/>
        </w:rPr>
        <w:t xml:space="preserve"> on RSs set </w:t>
      </w:r>
      <w:r w:rsidR="00C95D20">
        <w:rPr>
          <w:rFonts w:eastAsia="新細明體"/>
        </w:rPr>
        <w:t xml:space="preserve">#2 </w:t>
      </w:r>
      <w:r>
        <w:rPr>
          <w:rFonts w:eastAsia="新細明體"/>
        </w:rPr>
        <w:t>from TRP</w:t>
      </w:r>
      <w:r w:rsidR="00C42025">
        <w:rPr>
          <w:rFonts w:eastAsia="新細明體"/>
        </w:rPr>
        <w:t>#2</w:t>
      </w:r>
      <w:r>
        <w:rPr>
          <w:rFonts w:eastAsia="新細明體"/>
        </w:rPr>
        <w:t>. At least, we can ensure that TRP specific BFD/CBD procedure can resume the failure beam from each RSs set</w:t>
      </w:r>
      <w:r w:rsidR="00C42025">
        <w:rPr>
          <w:rFonts w:eastAsia="新細明體"/>
        </w:rPr>
        <w:t xml:space="preserve"> </w:t>
      </w:r>
      <w:r>
        <w:rPr>
          <w:rFonts w:eastAsia="新細明體"/>
        </w:rPr>
        <w:t>with different QCL type D from two TRPs.</w:t>
      </w:r>
    </w:p>
    <w:p w14:paraId="4D39FC6A" w14:textId="77777777" w:rsidR="00772454" w:rsidRPr="00772454" w:rsidRDefault="00772454" w:rsidP="00772454">
      <w:pPr>
        <w:rPr>
          <w:rFonts w:eastAsia="新細明體"/>
        </w:rPr>
      </w:pPr>
    </w:p>
    <w:p w14:paraId="5036D261" w14:textId="6943C365" w:rsidR="00772454" w:rsidRPr="0076146E" w:rsidRDefault="00772454" w:rsidP="00772454">
      <w:pPr>
        <w:widowControl/>
        <w:rPr>
          <w:rFonts w:eastAsia="新細明體"/>
        </w:rPr>
      </w:pPr>
      <w:r>
        <w:rPr>
          <w:rFonts w:eastAsia="新細明體"/>
        </w:rPr>
        <w:t>In addition, UE only indicate</w:t>
      </w:r>
      <w:r w:rsidR="00BB6211">
        <w:rPr>
          <w:rFonts w:eastAsia="新細明體"/>
        </w:rPr>
        <w:t>s</w:t>
      </w:r>
      <w:r>
        <w:rPr>
          <w:rFonts w:eastAsia="新細明體"/>
        </w:rPr>
        <w:t xml:space="preserve"> the candidate beam</w:t>
      </w:r>
      <w:r w:rsidR="00C42025">
        <w:rPr>
          <w:rFonts w:eastAsia="新細明體"/>
        </w:rPr>
        <w:t>(s)</w:t>
      </w:r>
      <w:r>
        <w:rPr>
          <w:rFonts w:eastAsia="新細明體"/>
        </w:rPr>
        <w:t xml:space="preserve"> above the </w:t>
      </w:r>
      <w:proofErr w:type="spellStart"/>
      <w:r w:rsidRPr="0076146E">
        <w:rPr>
          <w:rFonts w:eastAsia="新細明體"/>
        </w:rPr>
        <w:t>rsrp-ThresholdBFR</w:t>
      </w:r>
      <w:proofErr w:type="spellEnd"/>
      <w:r w:rsidR="00C42025" w:rsidRPr="0076146E">
        <w:rPr>
          <w:rFonts w:eastAsia="新細明體"/>
        </w:rPr>
        <w:t xml:space="preserve"> in BFR MAC CE</w:t>
      </w:r>
      <w:r w:rsidR="00BB6211" w:rsidRPr="0076146E">
        <w:rPr>
          <w:rFonts w:eastAsia="新細明體"/>
        </w:rPr>
        <w:t>. S</w:t>
      </w:r>
      <w:r w:rsidRPr="0076146E">
        <w:rPr>
          <w:rFonts w:eastAsia="新細明體"/>
        </w:rPr>
        <w:t>o</w:t>
      </w:r>
      <w:r w:rsidR="00BB6211" w:rsidRPr="0076146E">
        <w:rPr>
          <w:rFonts w:eastAsia="新細明體"/>
        </w:rPr>
        <w:t xml:space="preserve">, </w:t>
      </w:r>
      <w:r w:rsidRPr="0076146E">
        <w:rPr>
          <w:rFonts w:eastAsia="新細明體"/>
        </w:rPr>
        <w:t xml:space="preserve">we can ensure the candidate beam with certain quality larger than threshold. </w:t>
      </w:r>
      <w:r w:rsidR="00BB6211" w:rsidRPr="0076146E">
        <w:rPr>
          <w:rFonts w:eastAsia="新細明體"/>
        </w:rPr>
        <w:t>With this understanding we believe that the quality of the reported candidate beam can be well controlled by network. Therefore, no new enhancement is needed for multi-Rx UEs</w:t>
      </w:r>
      <w:r w:rsidRPr="0076146E">
        <w:rPr>
          <w:rFonts w:eastAsia="新細明體"/>
        </w:rPr>
        <w:t xml:space="preserve">. </w:t>
      </w:r>
    </w:p>
    <w:p w14:paraId="544120F9" w14:textId="77777777" w:rsidR="00772454" w:rsidRDefault="00772454" w:rsidP="00772454">
      <w:pPr>
        <w:widowControl/>
        <w:rPr>
          <w:rFonts w:ascii="Calibri" w:eastAsia="新細明體" w:hAnsi="Calibri" w:cs="Calibri"/>
          <w:kern w:val="0"/>
          <w:sz w:val="22"/>
        </w:rPr>
      </w:pPr>
    </w:p>
    <w:p w14:paraId="5E70A544" w14:textId="6C283A4C" w:rsidR="00772454" w:rsidRDefault="00772454" w:rsidP="00772454">
      <w:pPr>
        <w:pStyle w:val="Caption"/>
        <w:rPr>
          <w:sz w:val="24"/>
          <w:szCs w:val="24"/>
        </w:rPr>
      </w:pPr>
      <w:bookmarkStart w:id="6" w:name="_Ref131775705"/>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E83E5A">
        <w:rPr>
          <w:noProof/>
          <w:sz w:val="24"/>
          <w:szCs w:val="24"/>
        </w:rPr>
        <w:t>5</w:t>
      </w:r>
      <w:r w:rsidRPr="00286D43">
        <w:rPr>
          <w:sz w:val="24"/>
          <w:szCs w:val="24"/>
        </w:rPr>
        <w:fldChar w:fldCharType="end"/>
      </w:r>
      <w:r w:rsidRPr="00286D43">
        <w:rPr>
          <w:sz w:val="24"/>
          <w:szCs w:val="24"/>
        </w:rPr>
        <w:t xml:space="preserve">: </w:t>
      </w:r>
      <w:r w:rsidR="000718B5" w:rsidRPr="00772454">
        <w:rPr>
          <w:sz w:val="24"/>
          <w:szCs w:val="24"/>
        </w:rPr>
        <w:t>Rel-17 TRP specific BFD/CBD procedure can resume the failure beam from each RSs set with different QCL type D from two TRPs.</w:t>
      </w:r>
      <w:r w:rsidR="000718B5">
        <w:rPr>
          <w:sz w:val="24"/>
          <w:szCs w:val="24"/>
        </w:rPr>
        <w:t xml:space="preserve"> No new enhancement is needed for multi-Rx UEs</w:t>
      </w:r>
      <w:bookmarkEnd w:id="6"/>
    </w:p>
    <w:tbl>
      <w:tblPr>
        <w:tblStyle w:val="TableGrid"/>
        <w:tblW w:w="0" w:type="auto"/>
        <w:tblLook w:val="04A0" w:firstRow="1" w:lastRow="0" w:firstColumn="1" w:lastColumn="0" w:noHBand="0" w:noVBand="1"/>
      </w:tblPr>
      <w:tblGrid>
        <w:gridCol w:w="9629"/>
      </w:tblGrid>
      <w:tr w:rsidR="00772454" w14:paraId="2B197543" w14:textId="77777777" w:rsidTr="00824569">
        <w:tc>
          <w:tcPr>
            <w:tcW w:w="9629" w:type="dxa"/>
            <w:tcBorders>
              <w:top w:val="single" w:sz="4" w:space="0" w:color="auto"/>
              <w:left w:val="single" w:sz="4" w:space="0" w:color="auto"/>
              <w:bottom w:val="single" w:sz="4" w:space="0" w:color="auto"/>
              <w:right w:val="single" w:sz="4" w:space="0" w:color="auto"/>
            </w:tcBorders>
          </w:tcPr>
          <w:p w14:paraId="7C6AAE70" w14:textId="72BAE3C7"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650428F8" w14:textId="77777777" w:rsidTr="00772454">
              <w:tc>
                <w:tcPr>
                  <w:tcW w:w="1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3081C"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 Requirements for TRP specific Beam Failure Recovery</w:t>
                  </w:r>
                </w:p>
                <w:p w14:paraId="264AD2B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8.18.7.1 Introduction</w:t>
                  </w:r>
                </w:p>
                <w:p w14:paraId="1F83A22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0F907F7" w14:textId="0DD66E32"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For the UE provided with a configuration of PUCCH transmission with a link recovery request (LRR) as described in</w:t>
                  </w:r>
                  <w:r>
                    <w:rPr>
                      <w:rFonts w:ascii="Calibri" w:eastAsia="新細明體" w:hAnsi="Calibri" w:cs="Calibri"/>
                      <w:kern w:val="0"/>
                      <w:sz w:val="22"/>
                    </w:rPr>
                    <w:t xml:space="preserve"> </w:t>
                  </w:r>
                  <w:r w:rsidRPr="00772454">
                    <w:rPr>
                      <w:rFonts w:ascii="Calibri" w:eastAsia="新細明體" w:hAnsi="Calibri" w:cs="Calibri"/>
                      <w:kern w:val="0"/>
                      <w:sz w:val="22"/>
                    </w:rPr>
                    <w:t>clause 9.2.4 in TS 38.213 [3], if beam recovery procedure is triggered for any of the TRPs, the UE shall transmit SR for</w:t>
                  </w:r>
                  <w:r>
                    <w:rPr>
                      <w:rFonts w:ascii="Calibri" w:eastAsia="新細明體" w:hAnsi="Calibri" w:cs="Calibri"/>
                      <w:kern w:val="0"/>
                      <w:sz w:val="22"/>
                    </w:rPr>
                    <w:t xml:space="preserve"> </w:t>
                  </w:r>
                  <w:r w:rsidRPr="00772454">
                    <w:rPr>
                      <w:rFonts w:ascii="Calibri" w:eastAsia="新細明體" w:hAnsi="Calibri" w:cs="Calibri"/>
                      <w:kern w:val="0"/>
                      <w:sz w:val="22"/>
                    </w:rPr>
                    <w:t xml:space="preserve">UL </w:t>
                  </w:r>
                  <w:proofErr w:type="spellStart"/>
                  <w:r w:rsidRPr="00772454">
                    <w:rPr>
                      <w:rFonts w:ascii="Calibri" w:eastAsia="新細明體" w:hAnsi="Calibri" w:cs="Calibri"/>
                      <w:kern w:val="0"/>
                      <w:sz w:val="22"/>
                    </w:rPr>
                    <w:t>resouce</w:t>
                  </w:r>
                  <w:proofErr w:type="spellEnd"/>
                  <w:r w:rsidRPr="00772454">
                    <w:rPr>
                      <w:rFonts w:ascii="Calibri" w:eastAsia="新細明體" w:hAnsi="Calibri" w:cs="Calibri"/>
                      <w:kern w:val="0"/>
                      <w:sz w:val="22"/>
                    </w:rPr>
                    <w:t>, followed by MAC CE providing beam index for the corresponding TRP whose radio link quality is worse</w:t>
                  </w:r>
                  <w:r>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than </w:t>
                  </w:r>
                  <w:proofErr w:type="spellStart"/>
                  <w:proofErr w:type="gramStart"/>
                  <w:r w:rsidRPr="00772454">
                    <w:rPr>
                      <w:rFonts w:ascii="Calibri" w:eastAsia="新細明體" w:hAnsi="Calibri" w:cs="Calibri" w:hint="eastAsia"/>
                      <w:kern w:val="0"/>
                      <w:sz w:val="22"/>
                    </w:rPr>
                    <w:t>Qout,LR</w:t>
                  </w:r>
                  <w:proofErr w:type="spellEnd"/>
                  <w:proofErr w:type="gramEnd"/>
                  <w:r w:rsidRPr="00772454">
                    <w:rPr>
                      <w:rFonts w:ascii="Calibri" w:eastAsia="新細明體" w:hAnsi="Calibri" w:cs="Calibri" w:hint="eastAsia"/>
                      <w:kern w:val="0"/>
                      <w:sz w:val="22"/>
                    </w:rPr>
                    <w:t>. The index</w:t>
                  </w:r>
                  <w:r w:rsidRPr="00772454">
                    <w:rPr>
                      <w:rFonts w:ascii="Calibri" w:eastAsia="新細明體" w:hAnsi="Calibri" w:cs="Calibri"/>
                      <w:kern w:val="0"/>
                      <w:sz w:val="22"/>
                    </w:rPr>
                    <w:t xml:space="preserve"> </w:t>
                  </w:r>
                  <w:proofErr w:type="spellStart"/>
                  <w:r w:rsidRPr="00772454">
                    <w:rPr>
                      <w:rFonts w:ascii="Calibri" w:eastAsia="新細明體" w:hAnsi="Calibri" w:cs="Calibri"/>
                      <w:b/>
                      <w:bCs/>
                      <w:kern w:val="0"/>
                      <w:sz w:val="22"/>
                    </w:rPr>
                    <w:t>q</w:t>
                  </w:r>
                  <w:r w:rsidRPr="00772454">
                    <w:rPr>
                      <w:rFonts w:ascii="Calibri" w:eastAsia="新細明體" w:hAnsi="Calibri" w:cs="Calibri" w:hint="eastAsia"/>
                      <w:b/>
                      <w:bCs/>
                      <w:kern w:val="0"/>
                      <w:sz w:val="22"/>
                    </w:rPr>
                    <w:t>new</w:t>
                  </w:r>
                  <w:proofErr w:type="spellEnd"/>
                  <w:r w:rsidRPr="00772454">
                    <w:rPr>
                      <w:rFonts w:ascii="Calibri" w:eastAsia="新細明體" w:hAnsi="Calibri" w:cs="Calibri" w:hint="eastAsia"/>
                      <w:kern w:val="0"/>
                      <w:sz w:val="22"/>
                    </w:rPr>
                    <w:t>, provided in the TRP specific BFR MAC CE is provided by higher layer for a periodic</w:t>
                  </w:r>
                  <w:r>
                    <w:rPr>
                      <w:rFonts w:ascii="Calibri" w:eastAsia="新細明體" w:hAnsi="Calibri" w:cs="Calibri"/>
                      <w:kern w:val="0"/>
                      <w:sz w:val="22"/>
                    </w:rPr>
                    <w:t xml:space="preserve"> </w:t>
                  </w:r>
                  <w:r w:rsidRPr="00772454">
                    <w:rPr>
                      <w:rFonts w:ascii="Calibri" w:eastAsia="新細明體" w:hAnsi="Calibri" w:cs="Calibri"/>
                      <w:kern w:val="0"/>
                      <w:sz w:val="22"/>
                    </w:rPr>
                    <w:t>CSI-RS configuration or for a SSB, as described in clause 5.17 of TS38.321 [7].</w:t>
                  </w:r>
                </w:p>
                <w:p w14:paraId="78A8F33E" w14:textId="36E51501"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For the UE not provided with a configuration of PUCCH transmission with a link recovery request (LRR) as described</w:t>
                  </w:r>
                  <w:r>
                    <w:rPr>
                      <w:rFonts w:ascii="Calibri" w:eastAsia="新細明體" w:hAnsi="Calibri" w:cs="Calibri"/>
                      <w:kern w:val="0"/>
                      <w:sz w:val="22"/>
                    </w:rPr>
                    <w:t xml:space="preserve"> </w:t>
                  </w:r>
                  <w:r w:rsidRPr="00772454">
                    <w:rPr>
                      <w:rFonts w:ascii="Calibri" w:eastAsia="新細明體" w:hAnsi="Calibri" w:cs="Calibri"/>
                      <w:kern w:val="0"/>
                      <w:sz w:val="22"/>
                    </w:rPr>
                    <w:t>in clause 9.2.4 in TS 38.213 [3], if beam recovery procedure is triggered for any of TRPs, the UE shall transmit</w:t>
                  </w:r>
                  <w:r>
                    <w:rPr>
                      <w:rFonts w:ascii="Calibri" w:eastAsia="新細明體" w:hAnsi="Calibri" w:cs="Calibri"/>
                      <w:kern w:val="0"/>
                      <w:sz w:val="22"/>
                    </w:rPr>
                    <w:t xml:space="preserve"> </w:t>
                  </w:r>
                  <w:r w:rsidRPr="00772454">
                    <w:rPr>
                      <w:rFonts w:ascii="Calibri" w:eastAsia="新細明體" w:hAnsi="Calibri" w:cs="Calibri"/>
                      <w:kern w:val="0"/>
                      <w:sz w:val="22"/>
                    </w:rPr>
                    <w:t>preamble for UL-SCH resource application, followed by MAC CE providing one index for the corresponding TRP</w:t>
                  </w:r>
                  <w:r>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whose radio link quality is worse than </w:t>
                  </w:r>
                  <w:proofErr w:type="spellStart"/>
                  <w:r w:rsidRPr="00772454">
                    <w:rPr>
                      <w:rFonts w:ascii="Calibri" w:eastAsia="新細明體" w:hAnsi="Calibri" w:cs="Calibri" w:hint="eastAsia"/>
                      <w:kern w:val="0"/>
                      <w:sz w:val="22"/>
                    </w:rPr>
                    <w:t>Qout,LR</w:t>
                  </w:r>
                  <w:proofErr w:type="spellEnd"/>
                  <w:r w:rsidRPr="00772454">
                    <w:rPr>
                      <w:rFonts w:ascii="Calibri" w:eastAsia="新細明體" w:hAnsi="Calibri" w:cs="Calibri" w:hint="eastAsia"/>
                      <w:kern w:val="0"/>
                      <w:sz w:val="22"/>
                    </w:rPr>
                    <w:t xml:space="preserve">, and the index </w:t>
                  </w:r>
                  <w:proofErr w:type="spellStart"/>
                  <w:r w:rsidRPr="00772454">
                    <w:rPr>
                      <w:rFonts w:ascii="Calibri" w:eastAsia="新細明體" w:hAnsi="Calibri" w:cs="Calibri"/>
                      <w:b/>
                      <w:bCs/>
                      <w:kern w:val="0"/>
                      <w:sz w:val="22"/>
                    </w:rPr>
                    <w:t>q</w:t>
                  </w:r>
                  <w:r w:rsidRPr="00772454">
                    <w:rPr>
                      <w:rFonts w:ascii="Calibri" w:eastAsia="新細明體" w:hAnsi="Calibri" w:cs="Calibri" w:hint="eastAsia"/>
                      <w:b/>
                      <w:bCs/>
                      <w:kern w:val="0"/>
                      <w:sz w:val="22"/>
                    </w:rPr>
                    <w:t>new</w:t>
                  </w:r>
                  <w:proofErr w:type="spellEnd"/>
                  <w:r w:rsidRPr="00772454">
                    <w:rPr>
                      <w:rFonts w:ascii="Calibri" w:eastAsia="新細明體" w:hAnsi="Calibri" w:cs="Calibri" w:hint="eastAsia"/>
                      <w:kern w:val="0"/>
                      <w:sz w:val="22"/>
                    </w:rPr>
                    <w:t xml:space="preserve"> for a periodic CSI-RS configuration or for a SSB</w:t>
                  </w:r>
                  <w:r>
                    <w:rPr>
                      <w:rFonts w:ascii="Calibri" w:eastAsia="新細明體" w:hAnsi="Calibri" w:cs="Calibri"/>
                      <w:kern w:val="0"/>
                      <w:sz w:val="22"/>
                    </w:rPr>
                    <w:t xml:space="preserve"> </w:t>
                  </w:r>
                  <w:r w:rsidRPr="00772454">
                    <w:rPr>
                      <w:rFonts w:ascii="Calibri" w:eastAsia="新細明體" w:hAnsi="Calibri" w:cs="Calibri"/>
                      <w:kern w:val="0"/>
                      <w:sz w:val="22"/>
                    </w:rPr>
                    <w:t>provided by higher layer, as described in clause 5.17 of TS38.321 [7], if any, for a corresponding TRP.</w:t>
                  </w:r>
                </w:p>
                <w:p w14:paraId="04889A1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78D4FD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8.18.7.2 Requirement</w:t>
                  </w:r>
                </w:p>
                <w:p w14:paraId="54999317" w14:textId="1FE1B939"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Provided that UE is configured by schedulingRequestID-BFR-r17 and/or schedulingRequestID-BFR2-r17for BFR set 1</w:t>
                  </w:r>
                  <w:r>
                    <w:rPr>
                      <w:rFonts w:ascii="Calibri" w:eastAsia="新細明體" w:hAnsi="Calibri" w:cs="Calibri"/>
                      <w:kern w:val="0"/>
                      <w:sz w:val="22"/>
                    </w:rPr>
                    <w:t xml:space="preserve"> </w:t>
                  </w:r>
                  <w:r w:rsidRPr="00772454">
                    <w:rPr>
                      <w:rFonts w:ascii="Calibri" w:eastAsia="新細明體" w:hAnsi="Calibri" w:cs="Calibri"/>
                      <w:kern w:val="0"/>
                      <w:sz w:val="22"/>
                    </w:rPr>
                    <w:t>(i.e., TRP1) and BFR set 2 (i.e., TRP2) respectively, a configuration for LRR in a PUCCH transmission, after BFR is</w:t>
                  </w:r>
                  <w:r>
                    <w:rPr>
                      <w:rFonts w:ascii="Calibri" w:eastAsia="新細明體" w:hAnsi="Calibri" w:cs="Calibri"/>
                      <w:kern w:val="0"/>
                      <w:sz w:val="22"/>
                    </w:rPr>
                    <w:t xml:space="preserve"> </w:t>
                  </w:r>
                  <w:r w:rsidRPr="00772454">
                    <w:rPr>
                      <w:rFonts w:ascii="Calibri" w:eastAsia="新細明體" w:hAnsi="Calibri" w:cs="Calibri"/>
                      <w:kern w:val="0"/>
                      <w:sz w:val="22"/>
                    </w:rPr>
                    <w:t>triggered on any of the TRPs as described in clause 5.17 of TS38.321 [7], UE shall be capable of transmit PUCCH with</w:t>
                  </w:r>
                  <w:r>
                    <w:rPr>
                      <w:rFonts w:ascii="Calibri" w:eastAsia="新細明體" w:hAnsi="Calibri" w:cs="Calibri"/>
                      <w:kern w:val="0"/>
                      <w:sz w:val="22"/>
                    </w:rPr>
                    <w:t xml:space="preserve"> </w:t>
                  </w:r>
                  <w:r w:rsidRPr="00772454">
                    <w:rPr>
                      <w:rFonts w:ascii="Calibri" w:eastAsia="新細明體" w:hAnsi="Calibri" w:cs="Calibri"/>
                      <w:kern w:val="0"/>
                      <w:sz w:val="22"/>
                    </w:rPr>
                    <w:t xml:space="preserve">a LRR within a period of T on any of the TRPs where BFR </w:t>
                  </w:r>
                  <w:proofErr w:type="spellStart"/>
                  <w:r w:rsidRPr="00772454">
                    <w:rPr>
                      <w:rFonts w:ascii="Calibri" w:eastAsia="新細明體" w:hAnsi="Calibri" w:cs="Calibri"/>
                      <w:kern w:val="0"/>
                      <w:sz w:val="22"/>
                    </w:rPr>
                    <w:t>running.Where</w:t>
                  </w:r>
                  <w:proofErr w:type="spellEnd"/>
                  <w:r w:rsidRPr="00772454">
                    <w:rPr>
                      <w:rFonts w:ascii="Calibri" w:eastAsia="新細明體" w:hAnsi="Calibri" w:cs="Calibri"/>
                      <w:kern w:val="0"/>
                      <w:sz w:val="22"/>
                    </w:rPr>
                    <w:t>:</w:t>
                  </w:r>
                </w:p>
                <w:p w14:paraId="22ACB79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T = T1 x Ceil((T2+D) /T1) in which T1, T2 and D are defined as</w:t>
                  </w:r>
                </w:p>
                <w:p w14:paraId="570CEF3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T1 is equal to the periodicity of PUCCH configured with schedulingRequestID-BFR-r17 for BFR set 1</w:t>
                  </w:r>
                </w:p>
                <w:p w14:paraId="264190A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schedulingRequestID-BFR2-r17 for BFR set </w:t>
                  </w:r>
                  <w:proofErr w:type="gramStart"/>
                  <w:r w:rsidRPr="00772454">
                    <w:rPr>
                      <w:rFonts w:ascii="Calibri" w:eastAsia="新細明體" w:hAnsi="Calibri" w:cs="Calibri"/>
                      <w:kern w:val="0"/>
                      <w:sz w:val="22"/>
                    </w:rPr>
                    <w:t>2..</w:t>
                  </w:r>
                  <w:proofErr w:type="gramEnd"/>
                </w:p>
                <w:p w14:paraId="7863FDC5" w14:textId="4484B6DB"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T2 = </w:t>
                  </w:r>
                  <w:proofErr w:type="spellStart"/>
                  <w:r w:rsidRPr="00772454">
                    <w:rPr>
                      <w:rFonts w:ascii="Calibri" w:eastAsia="新細明體" w:hAnsi="Calibri" w:cs="Calibri"/>
                      <w:kern w:val="0"/>
                      <w:sz w:val="22"/>
                    </w:rPr>
                    <w:t>TEvaluate_CBD</w:t>
                  </w:r>
                  <w:proofErr w:type="spellEnd"/>
                  <w:r w:rsidRPr="00772454">
                    <w:rPr>
                      <w:rFonts w:ascii="Calibri" w:eastAsia="新細明體" w:hAnsi="Calibri" w:cs="Calibri"/>
                      <w:kern w:val="0"/>
                      <w:sz w:val="22"/>
                    </w:rPr>
                    <w:t xml:space="preserve"> is the evaluation period specified in clause 8.18.5 or 8.18.6 for SSB or CSI-RS based</w:t>
                  </w:r>
                  <w:r>
                    <w:rPr>
                      <w:rFonts w:ascii="Calibri" w:eastAsia="新細明體" w:hAnsi="Calibri" w:cs="Calibri"/>
                      <w:kern w:val="0"/>
                      <w:sz w:val="22"/>
                    </w:rPr>
                    <w:t xml:space="preserve"> </w:t>
                  </w:r>
                  <w:r w:rsidRPr="00772454">
                    <w:rPr>
                      <w:rFonts w:ascii="Calibri" w:eastAsia="新細明體" w:hAnsi="Calibri" w:cs="Calibri"/>
                      <w:kern w:val="0"/>
                      <w:sz w:val="22"/>
                    </w:rPr>
                    <w:t xml:space="preserve">candidate beam detection, that is </w:t>
                  </w:r>
                  <w:proofErr w:type="spellStart"/>
                  <w:r w:rsidRPr="00772454">
                    <w:rPr>
                      <w:rFonts w:ascii="Calibri" w:eastAsia="新細明體" w:hAnsi="Calibri" w:cs="Calibri"/>
                      <w:kern w:val="0"/>
                      <w:sz w:val="22"/>
                    </w:rPr>
                    <w:t>TEvaluate_CBD_SSB</w:t>
                  </w:r>
                  <w:proofErr w:type="spellEnd"/>
                  <w:r w:rsidRPr="00772454">
                    <w:rPr>
                      <w:rFonts w:ascii="Calibri" w:eastAsia="新細明體" w:hAnsi="Calibri" w:cs="Calibri"/>
                      <w:kern w:val="0"/>
                      <w:sz w:val="22"/>
                    </w:rPr>
                    <w:t xml:space="preserve"> or </w:t>
                  </w:r>
                  <w:proofErr w:type="spellStart"/>
                  <w:r w:rsidRPr="00772454">
                    <w:rPr>
                      <w:rFonts w:ascii="Calibri" w:eastAsia="新細明體" w:hAnsi="Calibri" w:cs="Calibri"/>
                      <w:kern w:val="0"/>
                      <w:sz w:val="22"/>
                    </w:rPr>
                    <w:t>TEvaluate_CBD_CSI</w:t>
                  </w:r>
                  <w:proofErr w:type="spellEnd"/>
                  <w:r w:rsidRPr="00772454">
                    <w:rPr>
                      <w:rFonts w:ascii="Calibri" w:eastAsia="新細明體" w:hAnsi="Calibri" w:cs="Calibri"/>
                      <w:kern w:val="0"/>
                      <w:sz w:val="22"/>
                    </w:rPr>
                    <w:t>-RS, depending on the applicable reference</w:t>
                  </w:r>
                  <w:r>
                    <w:rPr>
                      <w:rFonts w:ascii="Calibri" w:eastAsia="新細明體" w:hAnsi="Calibri" w:cs="Calibri"/>
                      <w:kern w:val="0"/>
                      <w:sz w:val="22"/>
                    </w:rPr>
                    <w:t xml:space="preserve"> </w:t>
                  </w:r>
                  <w:r w:rsidRPr="00772454">
                    <w:rPr>
                      <w:rFonts w:ascii="Calibri" w:eastAsia="新細明體" w:hAnsi="Calibri" w:cs="Calibri"/>
                      <w:kern w:val="0"/>
                      <w:sz w:val="22"/>
                    </w:rPr>
                    <w:t>signal configured for candidate beam detection.</w:t>
                  </w:r>
                </w:p>
                <w:p w14:paraId="2F0B713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D = [2ms] is the UE Processing time.</w:t>
                  </w:r>
                </w:p>
              </w:tc>
            </w:tr>
          </w:tbl>
          <w:p w14:paraId="6BA49CF0" w14:textId="77777777" w:rsidR="00772454" w:rsidRPr="00772454" w:rsidRDefault="00772454" w:rsidP="00772454">
            <w:pPr>
              <w:widowControl/>
              <w:rPr>
                <w:rFonts w:ascii="Calibri" w:eastAsia="新細明體" w:hAnsi="Calibri" w:cs="Calibri"/>
                <w:kern w:val="0"/>
                <w:szCs w:val="24"/>
              </w:rPr>
            </w:pPr>
            <w:r w:rsidRPr="00772454">
              <w:rPr>
                <w:rFonts w:ascii="Calibri" w:eastAsia="新細明體" w:hAnsi="Calibri" w:cs="Calibri"/>
                <w:kern w:val="0"/>
                <w:szCs w:val="24"/>
              </w:rPr>
              <w:t> </w:t>
            </w:r>
          </w:p>
          <w:p w14:paraId="2525A424" w14:textId="16DC356B"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38.213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03190890" w14:textId="77777777" w:rsidTr="00772454">
              <w:tc>
                <w:tcPr>
                  <w:tcW w:w="222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6C3C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9.2.4 UE procedure for reporting SR</w:t>
                  </w:r>
                </w:p>
                <w:p w14:paraId="7461AD2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lastRenderedPageBreak/>
                    <w:t>…</w:t>
                  </w:r>
                  <w:r w:rsidRPr="00772454">
                    <w:rPr>
                      <w:rFonts w:ascii="Calibri" w:eastAsia="新細明體" w:hAnsi="Calibri" w:cs="Calibri"/>
                      <w:kern w:val="0"/>
                      <w:sz w:val="22"/>
                    </w:rPr>
                    <w:br/>
                    <w:t>A U</w:t>
                  </w:r>
                  <w:r w:rsidRPr="00772454">
                    <w:rPr>
                      <w:rFonts w:ascii="Calibri" w:eastAsia="新細明體" w:hAnsi="Calibri" w:cs="Calibri" w:hint="eastAsia"/>
                      <w:kern w:val="0"/>
                      <w:sz w:val="22"/>
                    </w:rPr>
                    <w:t xml:space="preserve">E can be provided by </w:t>
                  </w:r>
                  <w:proofErr w:type="spellStart"/>
                  <w:r w:rsidRPr="00772454">
                    <w:rPr>
                      <w:rFonts w:ascii="Calibri" w:eastAsia="新細明體" w:hAnsi="Calibri" w:cs="Calibri" w:hint="eastAsia"/>
                      <w:kern w:val="0"/>
                      <w:sz w:val="22"/>
                      <w:u w:val="single"/>
                    </w:rPr>
                    <w:t>schedulingRequestID</w:t>
                  </w:r>
                  <w:proofErr w:type="spellEnd"/>
                  <w:r w:rsidRPr="00772454">
                    <w:rPr>
                      <w:rFonts w:ascii="Calibri" w:eastAsia="新細明體" w:hAnsi="Calibri" w:cs="Calibri" w:hint="eastAsia"/>
                      <w:kern w:val="0"/>
                      <w:sz w:val="22"/>
                      <w:u w:val="single"/>
                    </w:rPr>
                    <w:t>-BFR a first configuration for LRR</w:t>
                  </w:r>
                  <w:r w:rsidRPr="00772454">
                    <w:rPr>
                      <w:rFonts w:ascii="Calibri" w:eastAsia="新細明體" w:hAnsi="Calibri" w:cs="Calibri" w:hint="eastAsia"/>
                      <w:kern w:val="0"/>
                      <w:sz w:val="22"/>
                    </w:rPr>
                    <w:t xml:space="preserve"> and, if the UE provides</w:t>
                  </w:r>
                </w:p>
                <w:p w14:paraId="5CE0A94E" w14:textId="50531A7F" w:rsidR="00772454" w:rsidRPr="00772454" w:rsidRDefault="00772454" w:rsidP="00772454">
                  <w:pPr>
                    <w:widowControl/>
                    <w:rPr>
                      <w:rFonts w:ascii="Calibri" w:eastAsia="新細明體" w:hAnsi="Calibri" w:cs="Calibri"/>
                      <w:kern w:val="0"/>
                      <w:sz w:val="22"/>
                    </w:rPr>
                  </w:pPr>
                  <w:proofErr w:type="spellStart"/>
                  <w:r w:rsidRPr="00772454">
                    <w:rPr>
                      <w:rFonts w:ascii="Calibri" w:eastAsia="新細明體" w:hAnsi="Calibri" w:cs="Calibri"/>
                      <w:kern w:val="0"/>
                      <w:sz w:val="22"/>
                    </w:rPr>
                    <w:t>twoLRRcapability</w:t>
                  </w:r>
                  <w:proofErr w:type="spellEnd"/>
                  <w:r w:rsidRPr="00772454">
                    <w:rPr>
                      <w:rFonts w:ascii="Calibri" w:eastAsia="新細明體" w:hAnsi="Calibri" w:cs="Calibri"/>
                      <w:kern w:val="0"/>
                      <w:sz w:val="22"/>
                    </w:rPr>
                    <w:t xml:space="preserve">, the UE can be provided by </w:t>
                  </w:r>
                  <w:r w:rsidRPr="00772454">
                    <w:rPr>
                      <w:rFonts w:ascii="Calibri" w:eastAsia="新細明體" w:hAnsi="Calibri" w:cs="Calibri"/>
                      <w:kern w:val="0"/>
                      <w:sz w:val="22"/>
                      <w:u w:val="single"/>
                    </w:rPr>
                    <w:t>schedulingRequestID-BFR2 a second configuration for LRR</w:t>
                  </w:r>
                  <w:r w:rsidRPr="00772454">
                    <w:rPr>
                      <w:rFonts w:ascii="Calibri" w:eastAsia="新細明體" w:hAnsi="Calibri" w:cs="Calibri"/>
                      <w:kern w:val="0"/>
                      <w:sz w:val="22"/>
                    </w:rPr>
                    <w:t xml:space="preserve"> in a PUCCH</w:t>
                  </w:r>
                  <w:r>
                    <w:rPr>
                      <w:rFonts w:ascii="Calibri" w:eastAsia="新細明體" w:hAnsi="Calibri" w:cs="Calibri"/>
                      <w:kern w:val="0"/>
                      <w:sz w:val="22"/>
                    </w:rPr>
                    <w:t xml:space="preserve"> </w:t>
                  </w:r>
                  <w:r w:rsidRPr="00772454">
                    <w:rPr>
                      <w:rFonts w:ascii="Calibri" w:eastAsia="新細明體" w:hAnsi="Calibri" w:cs="Calibri"/>
                      <w:kern w:val="0"/>
                      <w:sz w:val="22"/>
                    </w:rPr>
                    <w:t>transmission using either PUCCH format 0 or PUCCH format 1.</w:t>
                  </w:r>
                </w:p>
                <w:p w14:paraId="31CBFCE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79B16B5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b/>
                      <w:bCs/>
                      <w:kern w:val="0"/>
                      <w:sz w:val="22"/>
                    </w:rPr>
                    <w:t>schedulingRequestID-BFR-r17</w:t>
                  </w:r>
                </w:p>
                <w:p w14:paraId="2670423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Indicates the scheduling request configuration (</w:t>
                  </w:r>
                  <w:proofErr w:type="spellStart"/>
                  <w:r w:rsidRPr="00772454">
                    <w:rPr>
                      <w:rFonts w:ascii="Calibri" w:eastAsia="新細明體" w:hAnsi="Calibri" w:cs="Calibri" w:hint="eastAsia"/>
                      <w:kern w:val="0"/>
                      <w:sz w:val="22"/>
                    </w:rPr>
                    <w:t>SchedulingRequestConfig</w:t>
                  </w:r>
                  <w:proofErr w:type="spellEnd"/>
                  <w:r w:rsidRPr="00772454">
                    <w:rPr>
                      <w:rFonts w:ascii="Calibri" w:eastAsia="新細明體" w:hAnsi="Calibri" w:cs="Calibri" w:hint="eastAsia"/>
                      <w:kern w:val="0"/>
                      <w:sz w:val="22"/>
                    </w:rPr>
                    <w:t>) that the UE shall use upon detecting a beam failure on the detection resources configured in</w:t>
                  </w:r>
                  <w:r w:rsidRPr="00772454">
                    <w:rPr>
                      <w:rFonts w:ascii="Calibri" w:eastAsia="新細明體" w:hAnsi="Calibri" w:cs="Calibri"/>
                      <w:kern w:val="0"/>
                      <w:sz w:val="22"/>
                    </w:rPr>
                    <w:t xml:space="preserve"> </w:t>
                  </w:r>
                  <w:proofErr w:type="spellStart"/>
                  <w:r w:rsidRPr="00772454">
                    <w:rPr>
                      <w:rFonts w:ascii="Calibri" w:eastAsia="新細明體" w:hAnsi="Calibri" w:cs="Calibri" w:hint="eastAsia"/>
                      <w:kern w:val="0"/>
                      <w:sz w:val="22"/>
                    </w:rPr>
                    <w:t>schedulingRequestID</w:t>
                  </w:r>
                  <w:proofErr w:type="spellEnd"/>
                  <w:r w:rsidRPr="00772454">
                    <w:rPr>
                      <w:rFonts w:ascii="Calibri" w:eastAsia="新細明體" w:hAnsi="Calibri" w:cs="Calibri" w:hint="eastAsia"/>
                      <w:kern w:val="0"/>
                      <w:sz w:val="22"/>
                    </w:rPr>
                    <w:t xml:space="preserve">-BFR of a serving cell </w:t>
                  </w:r>
                  <w:r w:rsidRPr="00772454">
                    <w:rPr>
                      <w:rFonts w:ascii="Calibri" w:eastAsia="新細明體" w:hAnsi="Calibri" w:cs="Calibri" w:hint="eastAsia"/>
                      <w:kern w:val="0"/>
                      <w:sz w:val="22"/>
                      <w:u w:val="single"/>
                    </w:rPr>
                    <w:t>while beam failure is not detected on resources configured in failureDetectionSet2 of the same serving cell</w:t>
                  </w:r>
                  <w:r w:rsidRPr="00772454">
                    <w:rPr>
                      <w:rFonts w:ascii="Calibri" w:eastAsia="新細明體" w:hAnsi="Calibri" w:cs="Calibri" w:hint="eastAsia"/>
                      <w:kern w:val="0"/>
                      <w:sz w:val="22"/>
                    </w:rPr>
                    <w:t>.</w:t>
                  </w:r>
                </w:p>
                <w:p w14:paraId="3BA8649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4627A1F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b/>
                      <w:bCs/>
                      <w:kern w:val="0"/>
                      <w:sz w:val="22"/>
                    </w:rPr>
                    <w:t>s</w:t>
                  </w:r>
                  <w:r w:rsidRPr="00772454">
                    <w:rPr>
                      <w:rFonts w:ascii="Calibri" w:eastAsia="新細明體" w:hAnsi="Calibri" w:cs="Calibri" w:hint="eastAsia"/>
                      <w:b/>
                      <w:bCs/>
                      <w:kern w:val="0"/>
                      <w:sz w:val="22"/>
                    </w:rPr>
                    <w:t>chedulingRequestID-BFR2-r17</w:t>
                  </w:r>
                </w:p>
                <w:p w14:paraId="797D418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Indicates the scheduling request configuration (</w:t>
                  </w:r>
                  <w:proofErr w:type="spellStart"/>
                  <w:r w:rsidRPr="00772454">
                    <w:rPr>
                      <w:rFonts w:ascii="Calibri" w:eastAsia="新細明體" w:hAnsi="Calibri" w:cs="Calibri" w:hint="eastAsia"/>
                      <w:kern w:val="0"/>
                      <w:sz w:val="22"/>
                    </w:rPr>
                    <w:t>SchedulingRequestConfig</w:t>
                  </w:r>
                  <w:proofErr w:type="spellEnd"/>
                  <w:r w:rsidRPr="00772454">
                    <w:rPr>
                      <w:rFonts w:ascii="Calibri" w:eastAsia="新細明體" w:hAnsi="Calibri" w:cs="Calibri" w:hint="eastAsia"/>
                      <w:kern w:val="0"/>
                      <w:sz w:val="22"/>
                    </w:rPr>
                    <w:t>) that the UE shall use upon detecting a beam failure on the detection resources configured in</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schedulingRequestID-BFR2 of a serving cell </w:t>
                  </w:r>
                  <w:r w:rsidRPr="00772454">
                    <w:rPr>
                      <w:rFonts w:ascii="Calibri" w:eastAsia="新細明體" w:hAnsi="Calibri" w:cs="Calibri" w:hint="eastAsia"/>
                      <w:kern w:val="0"/>
                      <w:sz w:val="22"/>
                      <w:u w:val="single"/>
                    </w:rPr>
                    <w:t>while beam failure is not detected on resources configured in failureDetectionSet1 of the same serving cell.</w:t>
                  </w:r>
                </w:p>
                <w:p w14:paraId="55484FE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522E4C0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BeamFailureDetection-r</w:t>
                  </w:r>
                  <w:proofErr w:type="gramStart"/>
                  <w:r w:rsidRPr="00772454">
                    <w:rPr>
                      <w:rFonts w:ascii="Calibri" w:eastAsia="新細明體" w:hAnsi="Calibri" w:cs="Calibri"/>
                      <w:kern w:val="0"/>
                      <w:sz w:val="22"/>
                    </w:rPr>
                    <w:t>17 ::=</w:t>
                  </w:r>
                  <w:proofErr w:type="gramEnd"/>
                  <w:r w:rsidRPr="00772454">
                    <w:rPr>
                      <w:rFonts w:ascii="Calibri" w:eastAsia="新細明體" w:hAnsi="Calibri" w:cs="Calibri"/>
                      <w:kern w:val="0"/>
                      <w:sz w:val="22"/>
                    </w:rPr>
                    <w:t xml:space="preserve"> SEQUENCE {</w:t>
                  </w:r>
                </w:p>
                <w:p w14:paraId="55276CB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failureDetectionSet1-r17 BeamFailureDetectionSet-r17 OPTIONAL, -- Need R</w:t>
                  </w:r>
                </w:p>
                <w:p w14:paraId="648300A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failureDetectionSet2-r17 BeamFailureDetectionSet-r17 OPTIONAL, -- Need R</w:t>
                  </w:r>
                </w:p>
                <w:p w14:paraId="10BCBB6C"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additionalPCI-r17 AdditionalPCIIndex-r17 OPTIONAL -- Need R</w:t>
                  </w:r>
                </w:p>
                <w:p w14:paraId="336ECCE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3CB80D11"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7BDA19C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failureDetectionSet1, failureDetectionSet2</w:t>
                  </w:r>
                </w:p>
                <w:p w14:paraId="2DB7E6AB" w14:textId="03E900A0"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 xml:space="preserve">Configures parameters for </w:t>
                  </w:r>
                  <w:proofErr w:type="spellStart"/>
                  <w:r w:rsidRPr="00772454">
                    <w:rPr>
                      <w:rFonts w:ascii="Calibri" w:eastAsia="新細明體" w:hAnsi="Calibri" w:cs="Calibri" w:hint="eastAsia"/>
                      <w:kern w:val="0"/>
                      <w:sz w:val="22"/>
                    </w:rPr>
                    <w:t>beamfailure</w:t>
                  </w:r>
                  <w:proofErr w:type="spellEnd"/>
                  <w:r w:rsidRPr="00772454">
                    <w:rPr>
                      <w:rFonts w:ascii="Calibri" w:eastAsia="新細明體" w:hAnsi="Calibri" w:cs="Calibri" w:hint="eastAsia"/>
                      <w:kern w:val="0"/>
                      <w:sz w:val="22"/>
                    </w:rPr>
                    <w:t xml:space="preserve"> detection towards beam failure detection resources configured in the set. If additional PCIs are configured using </w:t>
                  </w:r>
                  <w:proofErr w:type="spellStart"/>
                  <w:r w:rsidRPr="00772454">
                    <w:rPr>
                      <w:rFonts w:ascii="Calibri" w:eastAsia="新細明體" w:hAnsi="Calibri" w:cs="Calibri" w:hint="eastAsia"/>
                      <w:kern w:val="0"/>
                      <w:sz w:val="22"/>
                    </w:rPr>
                    <w:t>additionalPCIToAddModList</w:t>
                  </w:r>
                  <w:proofErr w:type="spellEnd"/>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for the serving cell, </w:t>
                  </w:r>
                  <w:r w:rsidRPr="00772454">
                    <w:rPr>
                      <w:rFonts w:ascii="Calibri" w:eastAsia="新細明體" w:hAnsi="Calibri" w:cs="Calibri" w:hint="eastAsia"/>
                      <w:kern w:val="0"/>
                      <w:sz w:val="22"/>
                      <w:u w:val="single"/>
                    </w:rPr>
                    <w:t>each RS in one set can be associated only with one PCI.</w:t>
                  </w:r>
                  <w:r w:rsidRPr="00772454">
                    <w:rPr>
                      <w:rFonts w:ascii="Calibri" w:eastAsia="新細明體" w:hAnsi="Calibri" w:cs="Calibri" w:hint="eastAsia"/>
                      <w:kern w:val="0"/>
                      <w:sz w:val="22"/>
                    </w:rPr>
                    <w:t xml:space="preserve"> Network always configures the failureDetectionSet1 and failureDetectionSet2</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together. When a </w:t>
                  </w:r>
                  <w:proofErr w:type="spellStart"/>
                  <w:r w:rsidRPr="00772454">
                    <w:rPr>
                      <w:rFonts w:ascii="Calibri" w:eastAsia="新細明體" w:hAnsi="Calibri" w:cs="Calibri" w:hint="eastAsia"/>
                      <w:kern w:val="0"/>
                      <w:sz w:val="22"/>
                    </w:rPr>
                    <w:t>failureDetectionSetN</w:t>
                  </w:r>
                  <w:proofErr w:type="spellEnd"/>
                  <w:r w:rsidRPr="00772454">
                    <w:rPr>
                      <w:rFonts w:ascii="Calibri" w:eastAsia="新細明體" w:hAnsi="Calibri" w:cs="Calibri" w:hint="eastAsia"/>
                      <w:kern w:val="0"/>
                      <w:sz w:val="22"/>
                    </w:rPr>
                    <w:t xml:space="preserve"> is present, after the reconfiguration, the UE shall consider all the reference signals for this failure detection set as activated if at most</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maxBFD-RS-resourcesPerSetPerBWP-r17 reference signals are configured for each failure detection set, otherwise the UE shall </w:t>
                  </w:r>
                  <w:proofErr w:type="gramStart"/>
                  <w:r w:rsidRPr="00772454">
                    <w:rPr>
                      <w:rFonts w:ascii="Calibri" w:eastAsia="新細明體" w:hAnsi="Calibri" w:cs="Calibri" w:hint="eastAsia"/>
                      <w:kern w:val="0"/>
                      <w:sz w:val="22"/>
                    </w:rPr>
                    <w:t>considered</w:t>
                  </w:r>
                  <w:proofErr w:type="gramEnd"/>
                  <w:r w:rsidRPr="00772454">
                    <w:rPr>
                      <w:rFonts w:ascii="Calibri" w:eastAsia="新細明體" w:hAnsi="Calibri" w:cs="Calibri" w:hint="eastAsia"/>
                      <w:kern w:val="0"/>
                      <w:sz w:val="22"/>
                    </w:rPr>
                    <w:t xml:space="preserve"> all the reference signals in this</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failure detection set as deactivated.</w:t>
                  </w:r>
                </w:p>
              </w:tc>
            </w:tr>
          </w:tbl>
          <w:p w14:paraId="726A3900" w14:textId="77777777" w:rsidR="00772454" w:rsidRPr="00772454" w:rsidRDefault="00772454" w:rsidP="00772454">
            <w:pPr>
              <w:widowControl/>
              <w:rPr>
                <w:rFonts w:ascii="微軟正黑體" w:eastAsia="微軟正黑體" w:hAnsi="微軟正黑體" w:cs="Calibri"/>
                <w:kern w:val="0"/>
                <w:sz w:val="20"/>
                <w:szCs w:val="20"/>
              </w:rPr>
            </w:pPr>
            <w:r w:rsidRPr="00772454">
              <w:rPr>
                <w:rFonts w:ascii="微軟正黑體" w:eastAsia="微軟正黑體" w:hAnsi="微軟正黑體" w:cs="Calibri" w:hint="eastAsia"/>
                <w:kern w:val="0"/>
                <w:sz w:val="20"/>
                <w:szCs w:val="20"/>
              </w:rPr>
              <w:lastRenderedPageBreak/>
              <w:t> </w:t>
            </w:r>
          </w:p>
          <w:p w14:paraId="7019BA26" w14:textId="2F54F591"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38.321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540B3F7A" w14:textId="77777777" w:rsidTr="00772454">
              <w:tc>
                <w:tcPr>
                  <w:tcW w:w="14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72C0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5.17 Beam Failure Detection and Recovery procedure</w:t>
                  </w:r>
                </w:p>
                <w:p w14:paraId="7E3AEF4D" w14:textId="7DFC36CC"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The MAC entity may be configured by RRC per Serving Cell with a beam failure recovery procedure which is used for</w:t>
                  </w:r>
                  <w:r>
                    <w:rPr>
                      <w:rFonts w:ascii="Calibri" w:eastAsia="新細明體" w:hAnsi="Calibri" w:cs="Calibri"/>
                      <w:kern w:val="0"/>
                      <w:sz w:val="22"/>
                    </w:rPr>
                    <w:t xml:space="preserve"> </w:t>
                  </w:r>
                  <w:r w:rsidRPr="00772454">
                    <w:rPr>
                      <w:rFonts w:ascii="Calibri" w:eastAsia="新細明體" w:hAnsi="Calibri" w:cs="Calibri"/>
                      <w:kern w:val="0"/>
                      <w:sz w:val="22"/>
                    </w:rPr>
                    <w:t xml:space="preserve">indicating to the serving </w:t>
                  </w:r>
                  <w:proofErr w:type="spellStart"/>
                  <w:r w:rsidRPr="00772454">
                    <w:rPr>
                      <w:rFonts w:ascii="Calibri" w:eastAsia="新細明體" w:hAnsi="Calibri" w:cs="Calibri"/>
                      <w:kern w:val="0"/>
                      <w:sz w:val="22"/>
                    </w:rPr>
                    <w:t>gNB</w:t>
                  </w:r>
                  <w:proofErr w:type="spellEnd"/>
                  <w:r w:rsidRPr="00772454">
                    <w:rPr>
                      <w:rFonts w:ascii="Calibri" w:eastAsia="新細明體" w:hAnsi="Calibri" w:cs="Calibri"/>
                      <w:kern w:val="0"/>
                      <w:sz w:val="22"/>
                    </w:rPr>
                    <w:t xml:space="preserve"> of a new SSB or CSI-RS when beam failure is detected on the serving SSB(s)/CSI-RS(s).</w:t>
                  </w:r>
                </w:p>
                <w:p w14:paraId="418FF746" w14:textId="3364AC48"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 failure is detected by counting beam failure instance indication from the lower layers to the MAC entity. If</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beamFailureRecoveryConfig</w:t>
                  </w:r>
                  <w:proofErr w:type="spellEnd"/>
                  <w:r w:rsidRPr="00772454">
                    <w:rPr>
                      <w:rFonts w:ascii="Calibri" w:eastAsia="新細明體" w:hAnsi="Calibri" w:cs="Calibri"/>
                      <w:kern w:val="0"/>
                      <w:sz w:val="22"/>
                    </w:rPr>
                    <w:t xml:space="preserve"> is reconfigured by upper layers during an ongoing </w:t>
                  </w:r>
                  <w:proofErr w:type="gramStart"/>
                  <w:r w:rsidRPr="00772454">
                    <w:rPr>
                      <w:rFonts w:ascii="Calibri" w:eastAsia="新細明體" w:hAnsi="Calibri" w:cs="Calibri"/>
                      <w:kern w:val="0"/>
                      <w:sz w:val="22"/>
                    </w:rPr>
                    <w:t>Random Access</w:t>
                  </w:r>
                  <w:proofErr w:type="gramEnd"/>
                  <w:r w:rsidRPr="00772454">
                    <w:rPr>
                      <w:rFonts w:ascii="Calibri" w:eastAsia="新細明體" w:hAnsi="Calibri" w:cs="Calibri"/>
                      <w:kern w:val="0"/>
                      <w:sz w:val="22"/>
                    </w:rPr>
                    <w:t xml:space="preserve"> procedure for beam</w:t>
                  </w:r>
                  <w:r>
                    <w:rPr>
                      <w:rFonts w:ascii="Calibri" w:eastAsia="新細明體" w:hAnsi="Calibri" w:cs="Calibri"/>
                      <w:kern w:val="0"/>
                      <w:sz w:val="22"/>
                    </w:rPr>
                    <w:t xml:space="preserve"> </w:t>
                  </w:r>
                  <w:r w:rsidRPr="00772454">
                    <w:rPr>
                      <w:rFonts w:ascii="Calibri" w:eastAsia="新細明體" w:hAnsi="Calibri" w:cs="Calibri"/>
                      <w:kern w:val="0"/>
                      <w:sz w:val="22"/>
                    </w:rPr>
                    <w:t xml:space="preserve">failure recovery for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 the MAC entity shall stop the ongoing Random Access procedure and initiate a Random</w:t>
                  </w:r>
                  <w:r>
                    <w:rPr>
                      <w:rFonts w:ascii="Calibri" w:eastAsia="新細明體" w:hAnsi="Calibri" w:cs="Calibri"/>
                      <w:kern w:val="0"/>
                      <w:sz w:val="22"/>
                    </w:rPr>
                    <w:t xml:space="preserve"> </w:t>
                  </w:r>
                  <w:r w:rsidRPr="00772454">
                    <w:rPr>
                      <w:rFonts w:ascii="Calibri" w:eastAsia="新細明體" w:hAnsi="Calibri" w:cs="Calibri"/>
                      <w:kern w:val="0"/>
                      <w:sz w:val="22"/>
                    </w:rPr>
                    <w:t>Access procedure using the new configuration. When the SCG is deactivated, the UE performs beam failure detection</w:t>
                  </w:r>
                  <w:r>
                    <w:rPr>
                      <w:rFonts w:ascii="Calibri" w:eastAsia="新細明體" w:hAnsi="Calibri" w:cs="Calibri"/>
                      <w:kern w:val="0"/>
                      <w:sz w:val="22"/>
                    </w:rPr>
                    <w:t xml:space="preserve"> </w:t>
                  </w:r>
                  <w:r w:rsidRPr="00772454">
                    <w:rPr>
                      <w:rFonts w:ascii="Calibri" w:eastAsia="新細明體" w:hAnsi="Calibri" w:cs="Calibri"/>
                      <w:kern w:val="0"/>
                      <w:sz w:val="22"/>
                    </w:rPr>
                    <w:t xml:space="preserve">on the </w:t>
                  </w:r>
                  <w:proofErr w:type="spellStart"/>
                  <w:r w:rsidRPr="00772454">
                    <w:rPr>
                      <w:rFonts w:ascii="Calibri" w:eastAsia="新細明體" w:hAnsi="Calibri" w:cs="Calibri"/>
                      <w:kern w:val="0"/>
                      <w:sz w:val="22"/>
                    </w:rPr>
                    <w:t>PSCell</w:t>
                  </w:r>
                  <w:proofErr w:type="spellEnd"/>
                  <w:r w:rsidRPr="00772454">
                    <w:rPr>
                      <w:rFonts w:ascii="Calibri" w:eastAsia="新細明體" w:hAnsi="Calibri" w:cs="Calibri"/>
                      <w:kern w:val="0"/>
                      <w:sz w:val="22"/>
                    </w:rPr>
                    <w:t xml:space="preserve"> if bfd-and-RLM is set to true.</w:t>
                  </w:r>
                </w:p>
                <w:p w14:paraId="5F3CBA2B" w14:textId="6511E493"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RRC configures the following parameters in the </w:t>
                  </w:r>
                  <w:proofErr w:type="spellStart"/>
                  <w:r w:rsidRPr="00772454">
                    <w:rPr>
                      <w:rFonts w:ascii="Calibri" w:eastAsia="新細明體" w:hAnsi="Calibri" w:cs="Calibri"/>
                      <w:kern w:val="0"/>
                      <w:sz w:val="22"/>
                    </w:rPr>
                    <w:t>beamFailureRecoveryConfig</w:t>
                  </w:r>
                  <w:proofErr w:type="spellEnd"/>
                  <w:r w:rsidRPr="00772454">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beamFailureRecoverySpCellConfig</w:t>
                  </w:r>
                  <w:proofErr w:type="spellEnd"/>
                  <w:r w:rsidRPr="00772454">
                    <w:rPr>
                      <w:rFonts w:ascii="Calibri" w:eastAsia="新細明體" w:hAnsi="Calibri" w:cs="Calibri"/>
                      <w:kern w:val="0"/>
                      <w:sz w:val="22"/>
                    </w:rPr>
                    <w:t>,</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beamFailureRecoverySCellConfig</w:t>
                  </w:r>
                  <w:proofErr w:type="spellEnd"/>
                  <w:r w:rsidRPr="00772454">
                    <w:rPr>
                      <w:rFonts w:ascii="Calibri" w:eastAsia="新細明體" w:hAnsi="Calibri" w:cs="Calibri"/>
                      <w:kern w:val="0"/>
                      <w:sz w:val="22"/>
                    </w:rPr>
                    <w:t xml:space="preserve"> and the </w:t>
                  </w:r>
                  <w:proofErr w:type="spellStart"/>
                  <w:r w:rsidRPr="00772454">
                    <w:rPr>
                      <w:rFonts w:ascii="Calibri" w:eastAsia="新細明體" w:hAnsi="Calibri" w:cs="Calibri"/>
                      <w:kern w:val="0"/>
                      <w:sz w:val="22"/>
                    </w:rPr>
                    <w:t>radioLinkMonitoringConfig</w:t>
                  </w:r>
                  <w:proofErr w:type="spellEnd"/>
                  <w:r w:rsidRPr="00772454">
                    <w:rPr>
                      <w:rFonts w:ascii="Calibri" w:eastAsia="新細明體" w:hAnsi="Calibri" w:cs="Calibri"/>
                      <w:kern w:val="0"/>
                      <w:sz w:val="22"/>
                    </w:rPr>
                    <w:t xml:space="preserve"> for the Beam Failure Detection and Recovery</w:t>
                  </w:r>
                  <w:r>
                    <w:rPr>
                      <w:rFonts w:ascii="Calibri" w:eastAsia="新細明體" w:hAnsi="Calibri" w:cs="Calibri" w:hint="eastAsia"/>
                      <w:kern w:val="0"/>
                      <w:sz w:val="22"/>
                    </w:rPr>
                    <w:t xml:space="preserve"> </w:t>
                  </w:r>
                  <w:r w:rsidRPr="00772454">
                    <w:rPr>
                      <w:rFonts w:ascii="Calibri" w:eastAsia="新細明體" w:hAnsi="Calibri" w:cs="Calibri"/>
                      <w:kern w:val="0"/>
                      <w:sz w:val="22"/>
                    </w:rPr>
                    <w:t>procedure:</w:t>
                  </w:r>
                </w:p>
                <w:p w14:paraId="37BED9B7"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r w:rsidRPr="00772454">
                    <w:rPr>
                      <w:rFonts w:ascii="Calibri" w:eastAsia="新細明體" w:hAnsi="Calibri" w:cs="Calibri" w:hint="eastAsia"/>
                      <w:kern w:val="0"/>
                      <w:sz w:val="22"/>
                    </w:rPr>
                    <w:br/>
                  </w:r>
                  <w:proofErr w:type="spellStart"/>
                  <w:r w:rsidRPr="00772454">
                    <w:rPr>
                      <w:rFonts w:ascii="Calibri" w:eastAsia="新細明體" w:hAnsi="Calibri" w:cs="Calibri"/>
                      <w:kern w:val="0"/>
                      <w:sz w:val="22"/>
                    </w:rPr>
                    <w:t>ca</w:t>
                  </w:r>
                  <w:r w:rsidRPr="00772454">
                    <w:rPr>
                      <w:rFonts w:ascii="Calibri" w:eastAsia="新細明體" w:hAnsi="Calibri" w:cs="Calibri" w:hint="eastAsia"/>
                      <w:kern w:val="0"/>
                      <w:sz w:val="22"/>
                    </w:rPr>
                    <w:t>ndidateBeamRSList</w:t>
                  </w:r>
                  <w:proofErr w:type="spellEnd"/>
                  <w:r w:rsidRPr="00772454">
                    <w:rPr>
                      <w:rFonts w:ascii="Calibri" w:eastAsia="新細明體" w:hAnsi="Calibri" w:cs="Calibri" w:hint="eastAsia"/>
                      <w:kern w:val="0"/>
                      <w:sz w:val="22"/>
                    </w:rPr>
                    <w:t xml:space="preserve">: list of candidate beams for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beam failure </w:t>
                  </w:r>
                  <w:proofErr w:type="gramStart"/>
                  <w:r w:rsidRPr="00772454">
                    <w:rPr>
                      <w:rFonts w:ascii="Calibri" w:eastAsia="新細明體" w:hAnsi="Calibri" w:cs="Calibri" w:hint="eastAsia"/>
                      <w:kern w:val="0"/>
                      <w:sz w:val="22"/>
                    </w:rPr>
                    <w:t>recovery;</w:t>
                  </w:r>
                  <w:proofErr w:type="gramEnd"/>
                </w:p>
                <w:p w14:paraId="2FB31002"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 xml:space="preserve">- </w:t>
                  </w:r>
                  <w:r w:rsidRPr="00772454">
                    <w:rPr>
                      <w:rFonts w:ascii="Calibri" w:eastAsia="新細明體" w:hAnsi="Calibri" w:cs="Calibri" w:hint="eastAsia"/>
                      <w:b/>
                      <w:bCs/>
                      <w:kern w:val="0"/>
                      <w:sz w:val="22"/>
                    </w:rPr>
                    <w:t>candidateBeamRS-List-r16</w:t>
                  </w:r>
                  <w:r w:rsidRPr="00772454">
                    <w:rPr>
                      <w:rFonts w:ascii="Calibri" w:eastAsia="新細明體" w:hAnsi="Calibri" w:cs="Calibri" w:hint="eastAsia"/>
                      <w:kern w:val="0"/>
                      <w:sz w:val="22"/>
                    </w:rPr>
                    <w:t xml:space="preserve">: list of candidate beams for </w:t>
                  </w:r>
                  <w:proofErr w:type="spellStart"/>
                  <w:r w:rsidRPr="00772454">
                    <w:rPr>
                      <w:rFonts w:ascii="Calibri" w:eastAsia="新細明體" w:hAnsi="Calibri" w:cs="Calibri" w:hint="eastAsia"/>
                      <w:kern w:val="0"/>
                      <w:sz w:val="22"/>
                    </w:rPr>
                    <w:t>SCell</w:t>
                  </w:r>
                  <w:proofErr w:type="spellEnd"/>
                  <w:r w:rsidRPr="00772454">
                    <w:rPr>
                      <w:rFonts w:ascii="Calibri" w:eastAsia="新細明體" w:hAnsi="Calibri" w:cs="Calibri" w:hint="eastAsia"/>
                      <w:kern w:val="0"/>
                      <w:sz w:val="22"/>
                    </w:rPr>
                    <w:t xml:space="preserve"> beam failure recovery or </w:t>
                  </w:r>
                  <w:r w:rsidRPr="00772454">
                    <w:rPr>
                      <w:rFonts w:ascii="Calibri" w:eastAsia="新細明體" w:hAnsi="Calibri" w:cs="Calibri" w:hint="eastAsia"/>
                      <w:b/>
                      <w:bCs/>
                      <w:kern w:val="0"/>
                      <w:sz w:val="22"/>
                    </w:rPr>
                    <w:t>beam failure recovery of</w:t>
                  </w:r>
                  <w:r w:rsidRPr="00772454">
                    <w:rPr>
                      <w:rFonts w:ascii="Calibri" w:eastAsia="新細明體" w:hAnsi="Calibri" w:cs="Calibri"/>
                      <w:b/>
                      <w:bCs/>
                      <w:kern w:val="0"/>
                      <w:sz w:val="22"/>
                    </w:rPr>
                    <w:t xml:space="preserve"> </w:t>
                  </w:r>
                  <w:r w:rsidRPr="00772454">
                    <w:rPr>
                      <w:rFonts w:ascii="Calibri" w:eastAsia="新細明體" w:hAnsi="Calibri" w:cs="Calibri" w:hint="eastAsia"/>
                      <w:b/>
                      <w:bCs/>
                      <w:kern w:val="0"/>
                      <w:sz w:val="22"/>
                    </w:rPr>
                    <w:t>BFD-RS set one</w:t>
                  </w:r>
                  <w:r w:rsidRPr="00772454">
                    <w:rPr>
                      <w:rFonts w:ascii="Calibri" w:eastAsia="新細明體" w:hAnsi="Calibri" w:cs="Calibri" w:hint="eastAsia"/>
                      <w:kern w:val="0"/>
                      <w:sz w:val="22"/>
                    </w:rPr>
                    <w:t xml:space="preserve"> of Serving </w:t>
                  </w:r>
                  <w:proofErr w:type="gramStart"/>
                  <w:r w:rsidRPr="00772454">
                    <w:rPr>
                      <w:rFonts w:ascii="Calibri" w:eastAsia="新細明體" w:hAnsi="Calibri" w:cs="Calibri" w:hint="eastAsia"/>
                      <w:kern w:val="0"/>
                      <w:sz w:val="22"/>
                    </w:rPr>
                    <w:t>Cell;</w:t>
                  </w:r>
                  <w:proofErr w:type="gramEnd"/>
                </w:p>
                <w:p w14:paraId="0379DDF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lastRenderedPageBreak/>
                    <w:t xml:space="preserve">- </w:t>
                  </w:r>
                  <w:r w:rsidRPr="00772454">
                    <w:rPr>
                      <w:rFonts w:ascii="Calibri" w:eastAsia="新細明體" w:hAnsi="Calibri" w:cs="Calibri" w:hint="eastAsia"/>
                      <w:b/>
                      <w:bCs/>
                      <w:kern w:val="0"/>
                      <w:sz w:val="22"/>
                    </w:rPr>
                    <w:t>candidateBeamRS-List2-r17</w:t>
                  </w:r>
                  <w:r w:rsidRPr="00772454">
                    <w:rPr>
                      <w:rFonts w:ascii="Calibri" w:eastAsia="新細明體" w:hAnsi="Calibri" w:cs="Calibri" w:hint="eastAsia"/>
                      <w:kern w:val="0"/>
                      <w:sz w:val="22"/>
                    </w:rPr>
                    <w:t xml:space="preserve">: list of candidate beams for </w:t>
                  </w:r>
                  <w:r w:rsidRPr="00772454">
                    <w:rPr>
                      <w:rFonts w:ascii="Calibri" w:eastAsia="新細明體" w:hAnsi="Calibri" w:cs="Calibri" w:hint="eastAsia"/>
                      <w:b/>
                      <w:bCs/>
                      <w:kern w:val="0"/>
                      <w:sz w:val="22"/>
                    </w:rPr>
                    <w:t>beam failure recovery of BFD-RS set two</w:t>
                  </w:r>
                  <w:r w:rsidRPr="00772454">
                    <w:rPr>
                      <w:rFonts w:ascii="Calibri" w:eastAsia="新細明體" w:hAnsi="Calibri" w:cs="Calibri" w:hint="eastAsia"/>
                      <w:kern w:val="0"/>
                      <w:sz w:val="22"/>
                    </w:rPr>
                    <w:t xml:space="preserve"> of Serving</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Cell.</w:t>
                  </w:r>
                </w:p>
                <w:p w14:paraId="754614C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C97859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BeamFailureRecoveryRSConfig-r</w:t>
                  </w:r>
                  <w:proofErr w:type="gramStart"/>
                  <w:r w:rsidRPr="00772454">
                    <w:rPr>
                      <w:rFonts w:ascii="Calibri" w:eastAsia="新細明體" w:hAnsi="Calibri" w:cs="Calibri"/>
                      <w:kern w:val="0"/>
                      <w:sz w:val="22"/>
                    </w:rPr>
                    <w:t>16 ::=</w:t>
                  </w:r>
                  <w:proofErr w:type="gramEnd"/>
                  <w:r w:rsidRPr="00772454">
                    <w:rPr>
                      <w:rFonts w:ascii="Calibri" w:eastAsia="新細明體" w:hAnsi="Calibri" w:cs="Calibri"/>
                      <w:kern w:val="0"/>
                      <w:sz w:val="22"/>
                    </w:rPr>
                    <w:t xml:space="preserve"> SEQUENCE {</w:t>
                  </w:r>
                </w:p>
                <w:p w14:paraId="7BEC91F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rsrp-ThresholdBFR-r16 RSRP-Range OPTIONAL, -- Need M</w:t>
                  </w:r>
                </w:p>
                <w:p w14:paraId="3DA9E0EB"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candidateBeamRS-List-r16 SEQUENCE (</w:t>
                  </w:r>
                  <w:proofErr w:type="gramStart"/>
                  <w:r w:rsidRPr="00772454">
                    <w:rPr>
                      <w:rFonts w:ascii="Calibri" w:eastAsia="新細明體" w:hAnsi="Calibri" w:cs="Calibri"/>
                      <w:kern w:val="0"/>
                      <w:sz w:val="22"/>
                    </w:rPr>
                    <w:t>SIZE(</w:t>
                  </w:r>
                  <w:proofErr w:type="gramEnd"/>
                  <w:r w:rsidRPr="00772454">
                    <w:rPr>
                      <w:rFonts w:ascii="Calibri" w:eastAsia="新細明體" w:hAnsi="Calibri" w:cs="Calibri"/>
                      <w:kern w:val="0"/>
                      <w:sz w:val="22"/>
                    </w:rPr>
                    <w:t>1..maxNrofCandidateBeams-r16)) OF CandidateBeamRS-r16 OPTIONAL, -- Need M</w:t>
                  </w:r>
                </w:p>
                <w:p w14:paraId="392665D2"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11D09F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2136EE5"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candidateBeamRS-List2-r17 SEQUENCE (</w:t>
                  </w:r>
                  <w:proofErr w:type="gramStart"/>
                  <w:r w:rsidRPr="00772454">
                    <w:rPr>
                      <w:rFonts w:ascii="Calibri" w:eastAsia="新細明體" w:hAnsi="Calibri" w:cs="Calibri"/>
                      <w:kern w:val="0"/>
                      <w:sz w:val="22"/>
                    </w:rPr>
                    <w:t>SIZE(</w:t>
                  </w:r>
                  <w:proofErr w:type="gramEnd"/>
                  <w:r w:rsidRPr="00772454">
                    <w:rPr>
                      <w:rFonts w:ascii="Calibri" w:eastAsia="新細明體" w:hAnsi="Calibri" w:cs="Calibri"/>
                      <w:kern w:val="0"/>
                      <w:sz w:val="22"/>
                    </w:rPr>
                    <w:t>1..maxNrofCandidateBeams-r16)) OF CandidateBeamRS-r16 OPTIONAL -- Need R</w:t>
                  </w:r>
                </w:p>
                <w:p w14:paraId="5E9202D5"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28395B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D12B23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414BDF0B"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1&gt; if the Serving Cell is configured with two BFD-RS sets:</w:t>
                  </w:r>
                </w:p>
                <w:p w14:paraId="16B87487"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kern w:val="0"/>
                      <w:sz w:val="22"/>
                    </w:rPr>
                    <w:t xml:space="preserve">2&gt; if </w:t>
                  </w:r>
                  <w:r w:rsidRPr="00772454">
                    <w:rPr>
                      <w:rFonts w:ascii="Calibri" w:eastAsia="新細明體" w:hAnsi="Calibri" w:cs="Calibri"/>
                      <w:kern w:val="0"/>
                      <w:sz w:val="22"/>
                      <w:u w:val="single"/>
                    </w:rPr>
                    <w:t>beam failure instance indication for a BFD-RS set</w:t>
                  </w:r>
                  <w:r w:rsidRPr="00772454">
                    <w:rPr>
                      <w:rFonts w:ascii="Calibri" w:eastAsia="新細明體" w:hAnsi="Calibri" w:cs="Calibri"/>
                      <w:kern w:val="0"/>
                      <w:sz w:val="22"/>
                    </w:rPr>
                    <w:t xml:space="preserve"> has been received from lower layers:</w:t>
                  </w:r>
                </w:p>
                <w:p w14:paraId="3D5B161E"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start or restart the </w:t>
                  </w:r>
                  <w:proofErr w:type="spellStart"/>
                  <w:r w:rsidRPr="00772454">
                    <w:rPr>
                      <w:rFonts w:ascii="Calibri" w:eastAsia="新細明體" w:hAnsi="Calibri" w:cs="Calibri"/>
                      <w:kern w:val="0"/>
                      <w:sz w:val="22"/>
                    </w:rPr>
                    <w:t>beamFailureDetectionTimer</w:t>
                  </w:r>
                  <w:proofErr w:type="spellEnd"/>
                  <w:r w:rsidRPr="00772454">
                    <w:rPr>
                      <w:rFonts w:ascii="Calibri" w:eastAsia="新細明體" w:hAnsi="Calibri" w:cs="Calibri"/>
                      <w:kern w:val="0"/>
                      <w:sz w:val="22"/>
                    </w:rPr>
                    <w:t xml:space="preserve"> of the BFD-RS </w:t>
                  </w:r>
                  <w:proofErr w:type="gramStart"/>
                  <w:r w:rsidRPr="00772454">
                    <w:rPr>
                      <w:rFonts w:ascii="Calibri" w:eastAsia="新細明體" w:hAnsi="Calibri" w:cs="Calibri"/>
                      <w:kern w:val="0"/>
                      <w:sz w:val="22"/>
                    </w:rPr>
                    <w:t>set;</w:t>
                  </w:r>
                  <w:proofErr w:type="gramEnd"/>
                </w:p>
                <w:p w14:paraId="6A6C43C7"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increment BFI_COUNTER of the BFD-RS set by </w:t>
                  </w:r>
                  <w:proofErr w:type="gramStart"/>
                  <w:r w:rsidRPr="00772454">
                    <w:rPr>
                      <w:rFonts w:ascii="Calibri" w:eastAsia="新細明體" w:hAnsi="Calibri" w:cs="Calibri"/>
                      <w:kern w:val="0"/>
                      <w:sz w:val="22"/>
                    </w:rPr>
                    <w:t>1;</w:t>
                  </w:r>
                  <w:proofErr w:type="gramEnd"/>
                </w:p>
                <w:p w14:paraId="5671230D"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if BFI_COUNTER of the BFD-RS set &gt;= </w:t>
                  </w:r>
                  <w:proofErr w:type="spellStart"/>
                  <w:r w:rsidRPr="00772454">
                    <w:rPr>
                      <w:rFonts w:ascii="Calibri" w:eastAsia="新細明體" w:hAnsi="Calibri" w:cs="Calibri"/>
                      <w:kern w:val="0"/>
                      <w:sz w:val="22"/>
                    </w:rPr>
                    <w:t>beamFailureInstanceMaxCount</w:t>
                  </w:r>
                  <w:proofErr w:type="spellEnd"/>
                  <w:r w:rsidRPr="00772454">
                    <w:rPr>
                      <w:rFonts w:ascii="Calibri" w:eastAsia="新細明體" w:hAnsi="Calibri" w:cs="Calibri"/>
                      <w:kern w:val="0"/>
                      <w:sz w:val="22"/>
                    </w:rPr>
                    <w:t>:</w:t>
                  </w:r>
                </w:p>
                <w:p w14:paraId="4D5A89EE" w14:textId="77777777" w:rsidR="00772454" w:rsidRPr="00772454" w:rsidRDefault="00772454" w:rsidP="00772454">
                  <w:pPr>
                    <w:widowControl/>
                    <w:ind w:left="1620"/>
                    <w:rPr>
                      <w:rFonts w:ascii="Calibri" w:eastAsia="新細明體" w:hAnsi="Calibri" w:cs="Calibri"/>
                      <w:kern w:val="0"/>
                      <w:sz w:val="22"/>
                    </w:rPr>
                  </w:pPr>
                  <w:r w:rsidRPr="00772454">
                    <w:rPr>
                      <w:rFonts w:ascii="Calibri" w:eastAsia="新細明體" w:hAnsi="Calibri" w:cs="Calibri"/>
                      <w:kern w:val="0"/>
                      <w:sz w:val="22"/>
                    </w:rPr>
                    <w:t xml:space="preserve">4&gt; trigger </w:t>
                  </w:r>
                  <w:r w:rsidRPr="00772454">
                    <w:rPr>
                      <w:rFonts w:ascii="Calibri" w:eastAsia="新細明體" w:hAnsi="Calibri" w:cs="Calibri"/>
                      <w:kern w:val="0"/>
                      <w:sz w:val="22"/>
                      <w:u w:val="single"/>
                    </w:rPr>
                    <w:t>a BFR for this BFD-RS set</w:t>
                  </w:r>
                  <w:r w:rsidRPr="00772454">
                    <w:rPr>
                      <w:rFonts w:ascii="Calibri" w:eastAsia="新細明體" w:hAnsi="Calibri" w:cs="Calibri"/>
                      <w:kern w:val="0"/>
                      <w:sz w:val="22"/>
                    </w:rPr>
                    <w:t xml:space="preserve"> of the Serving </w:t>
                  </w:r>
                  <w:proofErr w:type="gramStart"/>
                  <w:r w:rsidRPr="00772454">
                    <w:rPr>
                      <w:rFonts w:ascii="Calibri" w:eastAsia="新細明體" w:hAnsi="Calibri" w:cs="Calibri"/>
                      <w:kern w:val="0"/>
                      <w:sz w:val="22"/>
                    </w:rPr>
                    <w:t>Cell;</w:t>
                  </w:r>
                  <w:proofErr w:type="gramEnd"/>
                </w:p>
                <w:p w14:paraId="256A51FE"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hint="eastAsia"/>
                      <w:kern w:val="0"/>
                      <w:sz w:val="22"/>
                    </w:rPr>
                    <w:t xml:space="preserve">2&gt; if BFR is triggered for both BFD-RS sets of the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and the Beam Failure Recovery procedure is not</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successfully completed for any of the BFD-RS sets:</w:t>
                  </w:r>
                </w:p>
                <w:p w14:paraId="7AD851A4"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initiate a </w:t>
                  </w:r>
                  <w:proofErr w:type="gramStart"/>
                  <w:r w:rsidRPr="00772454">
                    <w:rPr>
                      <w:rFonts w:ascii="Calibri" w:eastAsia="新細明體" w:hAnsi="Calibri" w:cs="Calibri"/>
                      <w:kern w:val="0"/>
                      <w:sz w:val="22"/>
                    </w:rPr>
                    <w:t>Random Access</w:t>
                  </w:r>
                  <w:proofErr w:type="gramEnd"/>
                  <w:r w:rsidRPr="00772454">
                    <w:rPr>
                      <w:rFonts w:ascii="Calibri" w:eastAsia="新細明體" w:hAnsi="Calibri" w:cs="Calibri"/>
                      <w:kern w:val="0"/>
                      <w:sz w:val="22"/>
                    </w:rPr>
                    <w:t xml:space="preserve"> procedure (see clause 5.1) on the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w:t>
                  </w:r>
                </w:p>
                <w:p w14:paraId="57C0EEA6"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hint="eastAsia"/>
                      <w:kern w:val="0"/>
                      <w:sz w:val="22"/>
                    </w:rPr>
                    <w:t xml:space="preserve">2&gt; if the Serving Cell is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and the </w:t>
                  </w:r>
                  <w:proofErr w:type="gramStart"/>
                  <w:r w:rsidRPr="00772454">
                    <w:rPr>
                      <w:rFonts w:ascii="Calibri" w:eastAsia="新細明體" w:hAnsi="Calibri" w:cs="Calibri" w:hint="eastAsia"/>
                      <w:kern w:val="0"/>
                      <w:sz w:val="22"/>
                    </w:rPr>
                    <w:t>Random Access</w:t>
                  </w:r>
                  <w:proofErr w:type="gramEnd"/>
                  <w:r w:rsidRPr="00772454">
                    <w:rPr>
                      <w:rFonts w:ascii="Calibri" w:eastAsia="新細明體" w:hAnsi="Calibri" w:cs="Calibri" w:hint="eastAsia"/>
                      <w:kern w:val="0"/>
                      <w:sz w:val="22"/>
                    </w:rPr>
                    <w:t xml:space="preserve"> procedure initiated for beam failure recovery of both</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BFD-RS sets of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is successfully completed (see clause 5.1):</w:t>
                  </w:r>
                </w:p>
                <w:p w14:paraId="1F9029B4"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set BFI_COUNTER of each BFD-RS set of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 xml:space="preserve"> to 0.</w:t>
                  </w:r>
                </w:p>
                <w:p w14:paraId="789C983B"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3&gt; consider the Beam Failure Recovery procedure successfully completed.</w:t>
                  </w:r>
                </w:p>
                <w:p w14:paraId="2A89185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1928EC8" w14:textId="28D8BB00"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All BFRs triggered for an </w:t>
                  </w:r>
                  <w:proofErr w:type="spellStart"/>
                  <w:r w:rsidRPr="00772454">
                    <w:rPr>
                      <w:rFonts w:ascii="Calibri" w:eastAsia="新細明體" w:hAnsi="Calibri" w:cs="Calibri"/>
                      <w:kern w:val="0"/>
                      <w:sz w:val="22"/>
                    </w:rPr>
                    <w:t>SCell</w:t>
                  </w:r>
                  <w:proofErr w:type="spellEnd"/>
                  <w:r w:rsidRPr="00772454">
                    <w:rPr>
                      <w:rFonts w:ascii="Calibri" w:eastAsia="新細明體" w:hAnsi="Calibri" w:cs="Calibri"/>
                      <w:kern w:val="0"/>
                      <w:sz w:val="22"/>
                    </w:rPr>
                    <w:t xml:space="preserve"> shall be cancelled when a MAC PDU is transmitted and this PDU includes a MAC CE</w:t>
                  </w:r>
                  <w:r>
                    <w:rPr>
                      <w:rFonts w:ascii="Calibri" w:eastAsia="新細明體" w:hAnsi="Calibri" w:cs="Calibri"/>
                      <w:kern w:val="0"/>
                      <w:sz w:val="22"/>
                    </w:rPr>
                    <w:t xml:space="preserve"> </w:t>
                  </w:r>
                  <w:r w:rsidRPr="00772454">
                    <w:rPr>
                      <w:rFonts w:ascii="Calibri" w:eastAsia="新細明體" w:hAnsi="Calibri" w:cs="Calibri"/>
                      <w:kern w:val="0"/>
                      <w:sz w:val="22"/>
                    </w:rPr>
                    <w:t xml:space="preserve">for BFR which contains beam failure information of that </w:t>
                  </w:r>
                  <w:proofErr w:type="spellStart"/>
                  <w:r w:rsidRPr="00772454">
                    <w:rPr>
                      <w:rFonts w:ascii="Calibri" w:eastAsia="新細明體" w:hAnsi="Calibri" w:cs="Calibri"/>
                      <w:kern w:val="0"/>
                      <w:sz w:val="22"/>
                    </w:rPr>
                    <w:t>SCell</w:t>
                  </w:r>
                  <w:proofErr w:type="spellEnd"/>
                  <w:r w:rsidRPr="00772454">
                    <w:rPr>
                      <w:rFonts w:ascii="Calibri" w:eastAsia="新細明體" w:hAnsi="Calibri" w:cs="Calibri"/>
                      <w:kern w:val="0"/>
                      <w:sz w:val="22"/>
                    </w:rPr>
                    <w:t xml:space="preserve">. </w:t>
                  </w:r>
                  <w:r w:rsidRPr="00772454">
                    <w:rPr>
                      <w:rFonts w:ascii="Calibri" w:eastAsia="新細明體" w:hAnsi="Calibri" w:cs="Calibri"/>
                      <w:kern w:val="0"/>
                      <w:sz w:val="22"/>
                      <w:u w:val="single"/>
                    </w:rPr>
                    <w:t>All BFRs triggered for a BFD-RS set of a Serving Cell</w:t>
                  </w:r>
                  <w:r>
                    <w:rPr>
                      <w:rFonts w:ascii="Calibri" w:eastAsia="新細明體" w:hAnsi="Calibri" w:cs="Calibri"/>
                      <w:kern w:val="0"/>
                      <w:sz w:val="22"/>
                      <w:u w:val="single"/>
                    </w:rPr>
                    <w:t xml:space="preserve"> </w:t>
                  </w:r>
                  <w:r w:rsidRPr="00772454">
                    <w:rPr>
                      <w:rFonts w:ascii="Calibri" w:eastAsia="新細明體" w:hAnsi="Calibri" w:cs="Calibri"/>
                      <w:kern w:val="0"/>
                      <w:sz w:val="22"/>
                      <w:u w:val="single"/>
                    </w:rPr>
                    <w:t>shall be cancelled when a MAC PDU is transmitted and this PDU includes an Enhanced BFR MAC CE or Truncated</w:t>
                  </w:r>
                  <w:r>
                    <w:rPr>
                      <w:rFonts w:ascii="Calibri" w:eastAsia="新細明體" w:hAnsi="Calibri" w:cs="Calibri"/>
                      <w:kern w:val="0"/>
                      <w:sz w:val="22"/>
                      <w:u w:val="single"/>
                    </w:rPr>
                    <w:t xml:space="preserve"> </w:t>
                  </w:r>
                  <w:r w:rsidRPr="00772454">
                    <w:rPr>
                      <w:rFonts w:ascii="Calibri" w:eastAsia="新細明體" w:hAnsi="Calibri" w:cs="Calibri"/>
                      <w:kern w:val="0"/>
                      <w:sz w:val="22"/>
                      <w:u w:val="single"/>
                    </w:rPr>
                    <w:t>Enhanced BFR MAC CE which contains beam failure recovery information of that BFD-RS set of the Serving Cell.</w:t>
                  </w:r>
                </w:p>
                <w:p w14:paraId="416653FD" w14:textId="6B9BE793"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DB0DE0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 xml:space="preserve">6.1.3.23 BFR MAC </w:t>
                  </w:r>
                  <w:proofErr w:type="spellStart"/>
                  <w:r w:rsidRPr="00772454">
                    <w:rPr>
                      <w:rFonts w:ascii="Calibri" w:eastAsia="新細明體" w:hAnsi="Calibri" w:cs="Calibri"/>
                      <w:kern w:val="0"/>
                      <w:sz w:val="22"/>
                      <w:u w:val="single"/>
                    </w:rPr>
                    <w:t>Ces</w:t>
                  </w:r>
                  <w:proofErr w:type="spellEnd"/>
                </w:p>
                <w:p w14:paraId="5541EF6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The fields in the BFR MAC CEs are defined as follows:</w:t>
                  </w:r>
                  <w:r w:rsidRPr="00772454">
                    <w:rPr>
                      <w:rFonts w:ascii="Calibri" w:eastAsia="新細明體" w:hAnsi="Calibri" w:cs="Calibri" w:hint="eastAsia"/>
                      <w:kern w:val="0"/>
                      <w:sz w:val="22"/>
                    </w:rPr>
                    <w:br/>
                  </w:r>
                  <w:r w:rsidRPr="00772454">
                    <w:rPr>
                      <w:rFonts w:ascii="Calibri" w:eastAsia="新細明體" w:hAnsi="Calibri" w:cs="Calibri"/>
                      <w:kern w:val="0"/>
                      <w:sz w:val="22"/>
                    </w:rPr>
                    <w:t>.…</w:t>
                  </w:r>
                </w:p>
                <w:p w14:paraId="7ACE5ABC" w14:textId="335ED1F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w:t>
                  </w:r>
                  <w:r w:rsidRPr="00772454">
                    <w:rPr>
                      <w:rFonts w:ascii="Calibri" w:eastAsia="新細明體" w:hAnsi="Calibri" w:cs="Calibri"/>
                      <w:b/>
                      <w:bCs/>
                      <w:kern w:val="0"/>
                      <w:sz w:val="22"/>
                    </w:rPr>
                    <w:t>AC</w:t>
                  </w:r>
                  <w:r w:rsidRPr="00772454">
                    <w:rPr>
                      <w:rFonts w:ascii="Calibri" w:eastAsia="新細明體" w:hAnsi="Calibri" w:cs="Calibri"/>
                      <w:kern w:val="0"/>
                      <w:sz w:val="22"/>
                    </w:rPr>
                    <w:t>: This field indicates the presence of the Candidate RS ID field in this octet. If at least one of the SSBs with</w:t>
                  </w:r>
                  <w:r>
                    <w:rPr>
                      <w:rFonts w:ascii="Calibri" w:eastAsia="新細明體" w:hAnsi="Calibri" w:cs="Calibri"/>
                      <w:kern w:val="0"/>
                      <w:sz w:val="22"/>
                    </w:rPr>
                    <w:t xml:space="preserve"> </w:t>
                  </w:r>
                  <w:r w:rsidRPr="00772454">
                    <w:rPr>
                      <w:rFonts w:ascii="Calibri" w:eastAsia="新細明體" w:hAnsi="Calibri" w:cs="Calibri"/>
                      <w:kern w:val="0"/>
                      <w:sz w:val="22"/>
                    </w:rPr>
                    <w:t xml:space="preserve">SS-RSRP 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 SSBs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or the CSI-RSs with CSIRSRP</w:t>
                  </w:r>
                  <w:r>
                    <w:rPr>
                      <w:rFonts w:ascii="Calibri" w:eastAsia="新細明體" w:hAnsi="Calibri" w:cs="Calibri"/>
                      <w:kern w:val="0"/>
                      <w:sz w:val="22"/>
                    </w:rPr>
                    <w:t xml:space="preserve"> </w:t>
                  </w:r>
                  <w:r w:rsidRPr="00772454">
                    <w:rPr>
                      <w:rFonts w:ascii="Calibri" w:eastAsia="新細明體" w:hAnsi="Calibri" w:cs="Calibri"/>
                      <w:kern w:val="0"/>
                      <w:sz w:val="22"/>
                    </w:rPr>
                    <w:t xml:space="preserve">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 CSI-RSs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is available, the AC field</w:t>
                  </w:r>
                  <w:r>
                    <w:rPr>
                      <w:rFonts w:ascii="Calibri" w:eastAsia="新細明體" w:hAnsi="Calibri" w:cs="Calibri"/>
                      <w:kern w:val="0"/>
                      <w:sz w:val="22"/>
                    </w:rPr>
                    <w:t xml:space="preserve"> </w:t>
                  </w:r>
                  <w:r w:rsidRPr="00772454">
                    <w:rPr>
                      <w:rFonts w:ascii="Calibri" w:eastAsia="新細明體" w:hAnsi="Calibri" w:cs="Calibri"/>
                      <w:kern w:val="0"/>
                      <w:sz w:val="22"/>
                    </w:rPr>
                    <w:t>is set to 1; otherwise, it is set to 0. If the AC field set to 1, the Candidate RS ID field is present. If the AC field</w:t>
                  </w:r>
                  <w:r>
                    <w:rPr>
                      <w:rFonts w:ascii="Calibri" w:eastAsia="新細明體" w:hAnsi="Calibri" w:cs="Calibri"/>
                      <w:kern w:val="0"/>
                      <w:sz w:val="22"/>
                    </w:rPr>
                    <w:t xml:space="preserve"> </w:t>
                  </w:r>
                  <w:r w:rsidRPr="00772454">
                    <w:rPr>
                      <w:rFonts w:ascii="Calibri" w:eastAsia="新細明體" w:hAnsi="Calibri" w:cs="Calibri"/>
                      <w:kern w:val="0"/>
                      <w:sz w:val="22"/>
                    </w:rPr>
                    <w:t xml:space="preserve">set to 0, R bits are present </w:t>
                  </w:r>
                  <w:proofErr w:type="gramStart"/>
                  <w:r w:rsidRPr="00772454">
                    <w:rPr>
                      <w:rFonts w:ascii="Calibri" w:eastAsia="新細明體" w:hAnsi="Calibri" w:cs="Calibri"/>
                      <w:kern w:val="0"/>
                      <w:sz w:val="22"/>
                    </w:rPr>
                    <w:t>instead;</w:t>
                  </w:r>
                  <w:proofErr w:type="gramEnd"/>
                </w:p>
                <w:p w14:paraId="101FAE64" w14:textId="200DD57C" w:rsid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w:t>
                  </w:r>
                  <w:r w:rsidRPr="00772454">
                    <w:rPr>
                      <w:rFonts w:ascii="Calibri" w:eastAsia="新細明體" w:hAnsi="Calibri" w:cs="Calibri"/>
                      <w:b/>
                      <w:bCs/>
                      <w:kern w:val="0"/>
                      <w:sz w:val="22"/>
                    </w:rPr>
                    <w:t>Candidate RS ID</w:t>
                  </w:r>
                  <w:r w:rsidRPr="00772454">
                    <w:rPr>
                      <w:rFonts w:ascii="Calibri" w:eastAsia="新細明體" w:hAnsi="Calibri" w:cs="Calibri"/>
                      <w:kern w:val="0"/>
                      <w:sz w:val="22"/>
                    </w:rPr>
                    <w:t xml:space="preserve">: This field is set to the index of an SSB with SS-RSRP 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w:t>
                  </w:r>
                  <w:r>
                    <w:rPr>
                      <w:rFonts w:ascii="Calibri" w:eastAsia="新細明體" w:hAnsi="Calibri" w:cs="Calibri"/>
                      <w:kern w:val="0"/>
                      <w:sz w:val="22"/>
                    </w:rPr>
                    <w:t xml:space="preserve"> </w:t>
                  </w:r>
                  <w:r w:rsidRPr="00772454">
                    <w:rPr>
                      <w:rFonts w:ascii="Calibri" w:eastAsia="新細明體" w:hAnsi="Calibri" w:cs="Calibri"/>
                      <w:kern w:val="0"/>
                      <w:sz w:val="22"/>
                    </w:rPr>
                    <w:t xml:space="preserve">SSBs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or to the index of a CSI-RS with CSI-RSRP above </w:t>
                  </w:r>
                  <w:proofErr w:type="spellStart"/>
                  <w:r w:rsidRPr="00772454">
                    <w:rPr>
                      <w:rFonts w:ascii="Calibri" w:eastAsia="新細明體" w:hAnsi="Calibri" w:cs="Calibri"/>
                      <w:kern w:val="0"/>
                      <w:sz w:val="22"/>
                    </w:rPr>
                    <w:t>rsrp-ThresholdBFR</w:t>
                  </w:r>
                  <w:proofErr w:type="spellEnd"/>
                  <w:r>
                    <w:rPr>
                      <w:rFonts w:ascii="Calibri" w:eastAsia="新細明體" w:hAnsi="Calibri" w:cs="Calibri"/>
                      <w:kern w:val="0"/>
                      <w:sz w:val="22"/>
                    </w:rPr>
                    <w:t xml:space="preserve"> </w:t>
                  </w:r>
                  <w:r w:rsidRPr="00772454">
                    <w:rPr>
                      <w:rFonts w:ascii="Calibri" w:eastAsia="新細明體" w:hAnsi="Calibri" w:cs="Calibri"/>
                      <w:kern w:val="0"/>
                      <w:sz w:val="22"/>
                    </w:rPr>
                    <w:t xml:space="preserve">amongst the CSI-RSs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Index of an SSB or CSI-RS is the index of an entry in</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corresponding to the SSB or CSI-RS. Index 0 corresponds to the first entry in the</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index 1 corresponds to the second entry in the list and so on. The length of this field</w:t>
                  </w:r>
                  <w:r>
                    <w:rPr>
                      <w:rFonts w:ascii="Calibri" w:eastAsia="新細明體" w:hAnsi="Calibri" w:cs="Calibri"/>
                      <w:kern w:val="0"/>
                      <w:sz w:val="22"/>
                    </w:rPr>
                    <w:t xml:space="preserve"> </w:t>
                  </w:r>
                  <w:r w:rsidRPr="00772454">
                    <w:rPr>
                      <w:rFonts w:ascii="Calibri" w:eastAsia="新細明體" w:hAnsi="Calibri" w:cs="Calibri" w:hint="eastAsia"/>
                      <w:kern w:val="0"/>
                      <w:sz w:val="22"/>
                    </w:rPr>
                    <w:t>is 6 bits.</w:t>
                  </w:r>
                  <w:r w:rsidRPr="00772454">
                    <w:rPr>
                      <w:rFonts w:ascii="Calibri" w:eastAsia="新細明體" w:hAnsi="Calibri" w:cs="Calibri"/>
                      <w:kern w:val="0"/>
                      <w:sz w:val="22"/>
                    </w:rPr>
                    <w:br/>
                    <w:t>.…</w:t>
                  </w:r>
                </w:p>
                <w:p w14:paraId="44408A0D" w14:textId="79BED0BF" w:rsidR="00772454" w:rsidRPr="00772454" w:rsidRDefault="00772454" w:rsidP="00772454">
                  <w:pPr>
                    <w:widowControl/>
                    <w:rPr>
                      <w:rFonts w:ascii="新細明體" w:eastAsia="新細明體" w:hAnsi="新細明體" w:cs="新細明體"/>
                      <w:kern w:val="0"/>
                      <w:szCs w:val="24"/>
                    </w:rPr>
                  </w:pPr>
                  <w:r w:rsidRPr="00772454">
                    <w:rPr>
                      <w:rFonts w:ascii="新細明體" w:eastAsia="新細明體" w:hAnsi="新細明體" w:cs="新細明體"/>
                      <w:noProof/>
                      <w:kern w:val="0"/>
                      <w:szCs w:val="24"/>
                    </w:rPr>
                    <w:lastRenderedPageBreak/>
                    <w:drawing>
                      <wp:inline distT="0" distB="0" distL="0" distR="0" wp14:anchorId="56B1C1F5" wp14:editId="340D3534">
                        <wp:extent cx="4483100" cy="3022600"/>
                        <wp:effectExtent l="0" t="0" r="0" b="6350"/>
                        <wp:docPr id="2" name="圖片 2" descr="機器產生的替代文字:&#10;CandidateRSID0「Rbits&#10;CandidateRSID0「Rbits&#10;Figure6,1,3,23·2:SFRandTruncatedBFRMACCEwithfouroctetsCi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CandidateRSID0「Rbits&#10;CandidateRSID0「Rbits&#10;Figure6,1,3,23·2:SFRandTruncatedBFRMACCEwithfouroctetsCi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3100" cy="3022600"/>
                                </a:xfrm>
                                <a:prstGeom prst="rect">
                                  <a:avLst/>
                                </a:prstGeom>
                                <a:noFill/>
                                <a:ln>
                                  <a:noFill/>
                                </a:ln>
                              </pic:spPr>
                            </pic:pic>
                          </a:graphicData>
                        </a:graphic>
                      </wp:inline>
                    </w:drawing>
                  </w:r>
                </w:p>
                <w:p w14:paraId="7AFCEC89"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tc>
            </w:tr>
          </w:tbl>
          <w:p w14:paraId="318A8B94" w14:textId="59DA8439" w:rsidR="00772454" w:rsidRPr="0044083D" w:rsidRDefault="00772454" w:rsidP="00772454">
            <w:pPr>
              <w:widowControl/>
              <w:spacing w:after="120"/>
              <w:textAlignment w:val="center"/>
              <w:rPr>
                <w:rFonts w:ascii="Calibri" w:eastAsia="新細明體" w:hAnsi="Calibri" w:cs="Calibri"/>
                <w:kern w:val="0"/>
                <w:sz w:val="22"/>
                <w:lang w:val="en-GB"/>
              </w:rPr>
            </w:pPr>
          </w:p>
        </w:tc>
      </w:tr>
    </w:tbl>
    <w:p w14:paraId="4CBE27B5" w14:textId="77777777" w:rsidR="00772454" w:rsidRPr="00772454" w:rsidRDefault="00772454" w:rsidP="00772454">
      <w:pPr>
        <w:rPr>
          <w:rFonts w:eastAsia="新細明體"/>
        </w:rPr>
      </w:pPr>
    </w:p>
    <w:p w14:paraId="75E582AE" w14:textId="77777777" w:rsidR="0044083D" w:rsidRPr="0044083D" w:rsidRDefault="0044083D"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6731A407"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E37431">
        <w:rPr>
          <w:rFonts w:cstheme="minorHAnsi"/>
          <w:szCs w:val="24"/>
        </w:rPr>
        <w:t>R18 multi-Rx chain</w:t>
      </w:r>
      <w:r w:rsidR="00261DCD">
        <w:rPr>
          <w:rFonts w:cstheme="minorHAnsi"/>
          <w:szCs w:val="24"/>
        </w:rPr>
        <w:t xml:space="preserve"> WI</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6881BEB9" w14:textId="265054CC" w:rsidR="00E37431" w:rsidRDefault="00E37431"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_Ref127282649 \h </w:instrText>
      </w:r>
      <w:r w:rsidR="00F54E58">
        <w:rPr>
          <w:b/>
          <w:szCs w:val="24"/>
        </w:rPr>
        <w:instrText xml:space="preserve"> \* MERGEFORMAT </w:instrText>
      </w:r>
      <w:r>
        <w:rPr>
          <w:b/>
          <w:szCs w:val="24"/>
        </w:rPr>
      </w:r>
      <w:r>
        <w:rPr>
          <w:b/>
          <w:szCs w:val="24"/>
        </w:rPr>
        <w:fldChar w:fldCharType="separate"/>
      </w:r>
      <w:r w:rsidR="00E83E5A" w:rsidRPr="004E4BCC">
        <w:rPr>
          <w:b/>
          <w:szCs w:val="24"/>
        </w:rPr>
        <w:t xml:space="preserve">Proposal </w:t>
      </w:r>
      <w:r w:rsidR="00E83E5A">
        <w:rPr>
          <w:b/>
          <w:szCs w:val="24"/>
        </w:rPr>
        <w:t>1</w:t>
      </w:r>
      <w:r w:rsidR="00E83E5A" w:rsidRPr="004E4BCC">
        <w:rPr>
          <w:b/>
          <w:szCs w:val="24"/>
        </w:rPr>
        <w:t xml:space="preserve">: </w:t>
      </w:r>
      <w:r w:rsidR="00E83E5A" w:rsidRPr="00CA46F8">
        <w:rPr>
          <w:b/>
          <w:szCs w:val="24"/>
        </w:rPr>
        <w:t>In L1 measurement (L1-RSRP/ BFD/CBD/RLM) delay requirement, P factor should not be enhanced due to collision between L1 and L3 measurement.</w:t>
      </w:r>
      <w:r>
        <w:rPr>
          <w:b/>
          <w:szCs w:val="24"/>
        </w:rPr>
        <w:fldChar w:fldCharType="end"/>
      </w:r>
    </w:p>
    <w:p w14:paraId="09E44420" w14:textId="3594D5E1" w:rsidR="004B5741" w:rsidRDefault="004B5741" w:rsidP="00683713">
      <w:pPr>
        <w:adjustRightInd w:val="0"/>
        <w:snapToGrid w:val="0"/>
        <w:spacing w:before="100" w:beforeAutospacing="1" w:after="100" w:afterAutospacing="1"/>
        <w:jc w:val="both"/>
        <w:rPr>
          <w:b/>
          <w:szCs w:val="24"/>
        </w:rPr>
      </w:pPr>
      <w:r w:rsidRPr="004B5741">
        <w:rPr>
          <w:b/>
          <w:szCs w:val="24"/>
        </w:rPr>
        <w:fldChar w:fldCharType="begin"/>
      </w:r>
      <w:r w:rsidRPr="004B5741">
        <w:rPr>
          <w:b/>
          <w:szCs w:val="24"/>
        </w:rPr>
        <w:instrText xml:space="preserve"> REF _Ref131775513 \h  \* MERGEFORMAT </w:instrText>
      </w:r>
      <w:r w:rsidRPr="004B5741">
        <w:rPr>
          <w:b/>
          <w:szCs w:val="24"/>
        </w:rPr>
      </w:r>
      <w:r w:rsidRPr="004B5741">
        <w:rPr>
          <w:b/>
          <w:szCs w:val="24"/>
        </w:rPr>
        <w:fldChar w:fldCharType="separate"/>
      </w:r>
      <w:r w:rsidR="00E83E5A" w:rsidRPr="00E83E5A">
        <w:rPr>
          <w:b/>
          <w:szCs w:val="24"/>
        </w:rPr>
        <w:t xml:space="preserve">Observation 1: </w:t>
      </w:r>
      <w:r w:rsidR="00E83E5A" w:rsidRPr="00E83E5A">
        <w:rPr>
          <w:rFonts w:eastAsia="新細明體" w:cstheme="minorHAnsi"/>
          <w:b/>
          <w:bCs/>
          <w:szCs w:val="24"/>
        </w:rPr>
        <w:t>PTRP</w:t>
      </w:r>
      <w:r w:rsidR="00E83E5A" w:rsidRPr="00E83E5A">
        <w:rPr>
          <w:b/>
          <w:bCs/>
          <w:szCs w:val="24"/>
        </w:rPr>
        <w:t xml:space="preserve"> </w:t>
      </w:r>
      <w:r w:rsidR="00E83E5A" w:rsidRPr="00E83E5A">
        <w:rPr>
          <w:b/>
          <w:szCs w:val="24"/>
        </w:rPr>
        <w:t xml:space="preserve">is not always equal to 1 for multi-RX, so we cannot agree on option 1. We are open to discuss specific conditions for </w:t>
      </w:r>
      <w:r w:rsidR="00E83E5A" w:rsidRPr="00E83E5A">
        <w:rPr>
          <w:rFonts w:eastAsia="新細明體" w:cstheme="minorHAnsi"/>
          <w:b/>
          <w:bCs/>
          <w:szCs w:val="24"/>
        </w:rPr>
        <w:t>PTRP</w:t>
      </w:r>
      <w:r w:rsidR="00E83E5A" w:rsidRPr="00E83E5A">
        <w:rPr>
          <w:b/>
          <w:bCs/>
          <w:szCs w:val="24"/>
        </w:rPr>
        <w:t xml:space="preserve"> </w:t>
      </w:r>
      <w:r w:rsidR="00E83E5A" w:rsidRPr="00E83E5A">
        <w:rPr>
          <w:b/>
          <w:szCs w:val="24"/>
        </w:rPr>
        <w:t>= 1 under multi-RX operation.</w:t>
      </w:r>
      <w:r w:rsidRPr="004B5741">
        <w:rPr>
          <w:b/>
          <w:szCs w:val="24"/>
        </w:rPr>
        <w:fldChar w:fldCharType="end"/>
      </w:r>
    </w:p>
    <w:p w14:paraId="6C0F3675" w14:textId="413A3A40" w:rsidR="0076146E" w:rsidRPr="004B5741" w:rsidRDefault="0076146E"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_Ref141012794 \h  \* MERGEFORMAT </w:instrText>
      </w:r>
      <w:r>
        <w:rPr>
          <w:b/>
          <w:szCs w:val="24"/>
        </w:rPr>
      </w:r>
      <w:r>
        <w:rPr>
          <w:b/>
          <w:szCs w:val="24"/>
        </w:rPr>
        <w:fldChar w:fldCharType="separate"/>
      </w:r>
      <w:r w:rsidR="00E83E5A" w:rsidRPr="00E83E5A">
        <w:rPr>
          <w:b/>
          <w:szCs w:val="24"/>
        </w:rPr>
        <w:t>Proposal 2: The L1 measurement (RLM/BFD/CBD) period are the same as legacy delay requirement.</w:t>
      </w:r>
      <w:r>
        <w:rPr>
          <w:b/>
          <w:szCs w:val="24"/>
        </w:rPr>
        <w:fldChar w:fldCharType="end"/>
      </w:r>
    </w:p>
    <w:p w14:paraId="2BDC8D93" w14:textId="673EC77C" w:rsidR="00286D43" w:rsidRDefault="00286D43" w:rsidP="00F54E58">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_Ref131775668 \h  \* MERGEFORMAT </w:instrText>
      </w:r>
      <w:r>
        <w:rPr>
          <w:b/>
          <w:szCs w:val="24"/>
        </w:rPr>
      </w:r>
      <w:r>
        <w:rPr>
          <w:b/>
          <w:szCs w:val="24"/>
        </w:rPr>
        <w:fldChar w:fldCharType="separate"/>
      </w:r>
      <w:r w:rsidR="00E83E5A" w:rsidRPr="00E83E5A">
        <w:rPr>
          <w:b/>
          <w:szCs w:val="24"/>
        </w:rPr>
        <w:t>Proposal 3: Reuse R17 TRP specific BFD/CBD evaluation period on multi-RX operation.</w:t>
      </w:r>
      <w:r>
        <w:rPr>
          <w:b/>
          <w:szCs w:val="24"/>
        </w:rPr>
        <w:fldChar w:fldCharType="end"/>
      </w:r>
    </w:p>
    <w:p w14:paraId="6E77BDC8" w14:textId="1C38EEF7" w:rsidR="00E83E5A" w:rsidRDefault="00E83E5A" w:rsidP="00F54E58">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_Ref142329804 \h </w:instrText>
      </w:r>
      <w:r>
        <w:rPr>
          <w:b/>
          <w:szCs w:val="24"/>
        </w:rPr>
      </w:r>
      <w:r>
        <w:rPr>
          <w:b/>
          <w:szCs w:val="24"/>
        </w:rPr>
        <w:fldChar w:fldCharType="separate"/>
      </w:r>
      <w:r w:rsidRPr="00E30DDF">
        <w:rPr>
          <w:b/>
          <w:szCs w:val="24"/>
        </w:rPr>
        <w:t xml:space="preserve">Proposal 4: RAN4 to consider </w:t>
      </w:r>
      <w:r w:rsidRPr="00FA6B5E">
        <w:rPr>
          <w:rFonts w:eastAsia="新細明體" w:cstheme="minorHAnsi"/>
          <w:b/>
          <w:bCs/>
          <w:szCs w:val="24"/>
        </w:rPr>
        <w:t>P</w:t>
      </w:r>
      <w:r w:rsidRPr="00FA6B5E">
        <w:rPr>
          <w:rFonts w:eastAsia="新細明體" w:cstheme="minorHAnsi"/>
          <w:b/>
          <w:bCs/>
          <w:szCs w:val="24"/>
          <w:vertAlign w:val="subscript"/>
        </w:rPr>
        <w:t>TRP</w:t>
      </w:r>
      <w:r w:rsidRPr="00E83E5A">
        <w:rPr>
          <w:b/>
          <w:szCs w:val="24"/>
        </w:rPr>
        <w:t xml:space="preserve"> </w:t>
      </w:r>
      <w:r w:rsidRPr="00E30DDF">
        <w:rPr>
          <w:b/>
          <w:szCs w:val="24"/>
        </w:rPr>
        <w:t>=</w:t>
      </w:r>
      <w:r>
        <w:rPr>
          <w:b/>
          <w:szCs w:val="24"/>
        </w:rPr>
        <w:t xml:space="preserve"> </w:t>
      </w:r>
      <w:r w:rsidRPr="00E30DDF">
        <w:rPr>
          <w:b/>
          <w:szCs w:val="24"/>
        </w:rPr>
        <w:t>1 for CSI-RS based TRP specific BFD requirements for multi-Rx operation under following conditions:</w:t>
      </w:r>
      <w:r>
        <w:rPr>
          <w:b/>
          <w:szCs w:val="24"/>
        </w:rPr>
        <w:fldChar w:fldCharType="end"/>
      </w:r>
    </w:p>
    <w:p w14:paraId="79446D17" w14:textId="77777777" w:rsidR="00E83E5A" w:rsidRPr="00FA6B5E" w:rsidRDefault="00E83E5A" w:rsidP="00E83E5A">
      <w:pPr>
        <w:pStyle w:val="ListParagraph"/>
        <w:numPr>
          <w:ilvl w:val="0"/>
          <w:numId w:val="19"/>
        </w:numPr>
        <w:rPr>
          <w:b/>
          <w:szCs w:val="24"/>
          <w:lang w:eastAsia="zh-TW"/>
        </w:rPr>
      </w:pPr>
      <w:r w:rsidRPr="00FA6B5E">
        <w:rPr>
          <w:b/>
          <w:szCs w:val="24"/>
          <w:lang w:eastAsia="zh-TW"/>
        </w:rPr>
        <w:t>The CSI-RS is not in a CSI-RS resource set with repetition ON.</w:t>
      </w:r>
    </w:p>
    <w:p w14:paraId="511A069D" w14:textId="3397971D" w:rsidR="00E83E5A" w:rsidRPr="00FA6B5E" w:rsidRDefault="00E83E5A" w:rsidP="00E83E5A">
      <w:pPr>
        <w:pStyle w:val="ListParagraph"/>
        <w:numPr>
          <w:ilvl w:val="0"/>
          <w:numId w:val="19"/>
        </w:numPr>
        <w:rPr>
          <w:b/>
          <w:szCs w:val="24"/>
          <w:lang w:eastAsia="zh-TW"/>
        </w:rPr>
      </w:pPr>
      <w:r w:rsidRPr="00FA6B5E">
        <w:rPr>
          <w:b/>
          <w:szCs w:val="24"/>
          <w:lang w:eastAsia="zh-TW"/>
        </w:rPr>
        <w:t>The two CSI-RS resources in the two sets (</w:t>
      </w:r>
      <w:r w:rsidRPr="00FA6B5E">
        <w:rPr>
          <w:b/>
          <w:bCs/>
          <w:color w:val="0070C0"/>
        </w:rPr>
        <w:t>q</w:t>
      </w:r>
      <w:r w:rsidRPr="00FA6B5E">
        <w:rPr>
          <w:b/>
          <w:bCs/>
          <w:color w:val="0070C0"/>
          <w:vertAlign w:val="subscript"/>
        </w:rPr>
        <w:t>_0,</w:t>
      </w:r>
      <w:proofErr w:type="gramStart"/>
      <w:r w:rsidRPr="00FA6B5E">
        <w:rPr>
          <w:b/>
          <w:bCs/>
          <w:color w:val="0070C0"/>
          <w:vertAlign w:val="subscript"/>
        </w:rPr>
        <w:t>0</w:t>
      </w:r>
      <w:proofErr w:type="gramEnd"/>
      <w:r w:rsidRPr="00FA6B5E">
        <w:rPr>
          <w:b/>
          <w:bCs/>
          <w:color w:val="0070C0"/>
        </w:rPr>
        <w:t xml:space="preserve"> and q</w:t>
      </w:r>
      <w:r w:rsidRPr="00FA6B5E">
        <w:rPr>
          <w:b/>
          <w:bCs/>
          <w:color w:val="0070C0"/>
          <w:vertAlign w:val="subscript"/>
        </w:rPr>
        <w:t>_0,1</w:t>
      </w:r>
      <w:r w:rsidRPr="00FA6B5E">
        <w:rPr>
          <w:b/>
          <w:szCs w:val="24"/>
          <w:lang w:eastAsia="zh-TW"/>
        </w:rPr>
        <w:t>) for beam failure detection is transmitted through different TRPs at the same time.</w:t>
      </w:r>
    </w:p>
    <w:p w14:paraId="6E7C873B" w14:textId="77777777" w:rsidR="00E83E5A" w:rsidRPr="00FA6B5E" w:rsidRDefault="00E83E5A" w:rsidP="00E83E5A">
      <w:pPr>
        <w:pStyle w:val="ListParagraph"/>
        <w:numPr>
          <w:ilvl w:val="0"/>
          <w:numId w:val="19"/>
        </w:numPr>
        <w:rPr>
          <w:b/>
          <w:szCs w:val="24"/>
          <w:lang w:eastAsia="zh-TW"/>
        </w:rPr>
      </w:pPr>
      <w:r w:rsidRPr="00FA6B5E">
        <w:rPr>
          <w:b/>
          <w:szCs w:val="24"/>
          <w:lang w:eastAsia="zh-TW"/>
        </w:rPr>
        <w:t>The two CSI-RS resources are QCL-ed with the RSs in the active TCI states of two CORESETs with different Coreset pool index.</w:t>
      </w:r>
    </w:p>
    <w:p w14:paraId="3A5CC63D" w14:textId="77777777" w:rsidR="00E83E5A" w:rsidRPr="00FA6B5E" w:rsidRDefault="00E83E5A" w:rsidP="00E83E5A">
      <w:pPr>
        <w:pStyle w:val="ListParagraph"/>
        <w:numPr>
          <w:ilvl w:val="0"/>
          <w:numId w:val="19"/>
        </w:numPr>
        <w:rPr>
          <w:b/>
          <w:szCs w:val="24"/>
          <w:lang w:eastAsia="zh-TW"/>
        </w:rPr>
      </w:pPr>
      <w:r w:rsidRPr="00FA6B5E">
        <w:rPr>
          <w:b/>
          <w:szCs w:val="24"/>
          <w:lang w:eastAsia="zh-TW"/>
        </w:rPr>
        <w:t>Resources of the active TCI states for the two CORESETs have been reported via GBBR in a pair.</w:t>
      </w:r>
    </w:p>
    <w:p w14:paraId="142DE9E7" w14:textId="77777777" w:rsidR="00E83E5A" w:rsidRPr="00FA6B5E" w:rsidRDefault="00E83E5A" w:rsidP="00E83E5A">
      <w:pPr>
        <w:pStyle w:val="ListParagraph"/>
        <w:numPr>
          <w:ilvl w:val="0"/>
          <w:numId w:val="19"/>
        </w:numPr>
        <w:rPr>
          <w:b/>
          <w:szCs w:val="24"/>
          <w:lang w:eastAsia="zh-TW"/>
        </w:rPr>
      </w:pPr>
      <w:r w:rsidRPr="00FA6B5E">
        <w:rPr>
          <w:b/>
          <w:szCs w:val="24"/>
          <w:lang w:eastAsia="zh-TW"/>
        </w:rPr>
        <w:t>UE is activated with multi-Rx operation.</w:t>
      </w:r>
    </w:p>
    <w:p w14:paraId="42CDBDBB" w14:textId="76D63085" w:rsidR="00E37431" w:rsidRPr="005E4650" w:rsidRDefault="00286D43" w:rsidP="00683713">
      <w:pPr>
        <w:adjustRightInd w:val="0"/>
        <w:snapToGrid w:val="0"/>
        <w:spacing w:before="100" w:beforeAutospacing="1" w:after="100" w:afterAutospacing="1"/>
        <w:jc w:val="both"/>
        <w:rPr>
          <w:rFonts w:eastAsia="新細明體"/>
          <w:b/>
          <w:szCs w:val="24"/>
        </w:rPr>
      </w:pPr>
      <w:r>
        <w:rPr>
          <w:b/>
          <w:szCs w:val="24"/>
        </w:rPr>
        <w:fldChar w:fldCharType="begin"/>
      </w:r>
      <w:r>
        <w:rPr>
          <w:b/>
          <w:szCs w:val="24"/>
        </w:rPr>
        <w:instrText xml:space="preserve"> REF _Ref131775705 \h  \* MERGEFORMAT </w:instrText>
      </w:r>
      <w:r>
        <w:rPr>
          <w:b/>
          <w:szCs w:val="24"/>
        </w:rPr>
      </w:r>
      <w:r>
        <w:rPr>
          <w:b/>
          <w:szCs w:val="24"/>
        </w:rPr>
        <w:fldChar w:fldCharType="separate"/>
      </w:r>
      <w:r w:rsidR="00E83E5A" w:rsidRPr="00E83E5A">
        <w:rPr>
          <w:b/>
          <w:szCs w:val="24"/>
        </w:rPr>
        <w:t xml:space="preserve">Proposal 5: Rel-17 TRP specific BFD/CBD procedure can resume the failure beam from each RSs </w:t>
      </w:r>
      <w:r w:rsidR="00E83E5A" w:rsidRPr="00E83E5A">
        <w:rPr>
          <w:b/>
          <w:szCs w:val="24"/>
        </w:rPr>
        <w:lastRenderedPageBreak/>
        <w:t>set with different QCL type D from two TRPs. No new enhancement is needed for multi-Rx UEs</w:t>
      </w:r>
      <w:r>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3D05C6B6" w14:textId="77777777" w:rsidR="0076146E" w:rsidRPr="00AD4E01" w:rsidRDefault="0076146E" w:rsidP="0076146E">
      <w:pPr>
        <w:pStyle w:val="ListParagraph"/>
        <w:numPr>
          <w:ilvl w:val="0"/>
          <w:numId w:val="6"/>
        </w:numPr>
        <w:spacing w:beforeLines="50" w:before="120"/>
        <w:contextualSpacing w:val="0"/>
        <w:rPr>
          <w:rFonts w:cstheme="minorHAnsi"/>
          <w:szCs w:val="24"/>
          <w:lang w:val="en-GB"/>
        </w:rPr>
      </w:pPr>
      <w:bookmarkStart w:id="8" w:name="_Ref94781619"/>
      <w:bookmarkEnd w:id="7"/>
      <w:r w:rsidRPr="00AD4E01">
        <w:rPr>
          <w:rFonts w:cstheme="minorHAnsi"/>
          <w:szCs w:val="24"/>
          <w:lang w:val="en-GB"/>
        </w:rPr>
        <w:t>R4-2310046 WF on NR FR2 Multi-Rx chain DL reception</w:t>
      </w:r>
      <w:r>
        <w:rPr>
          <w:rFonts w:cstheme="minorHAnsi"/>
          <w:szCs w:val="24"/>
          <w:lang w:val="en-GB"/>
        </w:rPr>
        <w:t xml:space="preserve"> </w:t>
      </w:r>
      <w:r w:rsidRPr="008E23F6">
        <w:rPr>
          <w:rFonts w:cstheme="minorHAnsi"/>
          <w:szCs w:val="24"/>
          <w:lang w:val="en-GB"/>
        </w:rPr>
        <w:t xml:space="preserve">– </w:t>
      </w:r>
      <w:r w:rsidRPr="00AD4E01">
        <w:rPr>
          <w:rFonts w:cstheme="minorHAnsi"/>
          <w:szCs w:val="24"/>
          <w:lang w:val="en-GB"/>
        </w:rPr>
        <w:t>part 1</w:t>
      </w:r>
      <w:r>
        <w:rPr>
          <w:rFonts w:cstheme="minorHAnsi"/>
          <w:szCs w:val="24"/>
          <w:lang w:val="en-GB"/>
        </w:rPr>
        <w:t>, Vivo, RAN4 #107</w:t>
      </w:r>
    </w:p>
    <w:p w14:paraId="5F0424D4" w14:textId="18A9F4D0" w:rsidR="0076146E" w:rsidRPr="0076146E" w:rsidRDefault="0076146E" w:rsidP="0076146E">
      <w:pPr>
        <w:pStyle w:val="ListParagraph"/>
        <w:numPr>
          <w:ilvl w:val="0"/>
          <w:numId w:val="6"/>
        </w:numPr>
        <w:spacing w:beforeLines="50" w:before="120"/>
        <w:contextualSpacing w:val="0"/>
        <w:rPr>
          <w:rFonts w:cstheme="minorHAnsi"/>
          <w:szCs w:val="24"/>
        </w:rPr>
      </w:pPr>
      <w:r w:rsidRPr="00AD4E01">
        <w:rPr>
          <w:rFonts w:cstheme="minorHAnsi"/>
          <w:szCs w:val="24"/>
          <w:lang w:val="en-GB"/>
        </w:rPr>
        <w:t xml:space="preserve">R4-2309952, </w:t>
      </w:r>
      <w:r>
        <w:rPr>
          <w:rFonts w:ascii="Arial" w:eastAsia="MS Mincho" w:hAnsi="Arial" w:cs="Arial"/>
          <w:color w:val="000000"/>
          <w:sz w:val="22"/>
        </w:rPr>
        <w:t xml:space="preserve">Topic </w:t>
      </w:r>
      <w:r>
        <w:rPr>
          <w:rFonts w:ascii="Arial" w:hAnsi="Arial" w:cs="Arial"/>
          <w:color w:val="000000"/>
          <w:sz w:val="22"/>
          <w:lang w:eastAsia="zh-CN"/>
        </w:rPr>
        <w:t>summary for [107][207] FR2_multiRx_part1</w:t>
      </w:r>
      <w:r>
        <w:rPr>
          <w:rFonts w:cstheme="minorHAnsi"/>
          <w:szCs w:val="24"/>
        </w:rPr>
        <w:t xml:space="preserve">, Vivo, </w:t>
      </w:r>
      <w:r>
        <w:rPr>
          <w:rFonts w:cstheme="minorHAnsi"/>
          <w:szCs w:val="24"/>
          <w:lang w:val="en-GB"/>
        </w:rPr>
        <w:t>RAN4 #107</w:t>
      </w:r>
      <w:bookmarkEnd w:id="8"/>
    </w:p>
    <w:p w14:paraId="618565F1" w14:textId="2AB8AB91" w:rsidR="00766522" w:rsidRPr="00766522" w:rsidRDefault="00086C36" w:rsidP="00766522">
      <w:pPr>
        <w:pStyle w:val="ListParagraph"/>
        <w:numPr>
          <w:ilvl w:val="0"/>
          <w:numId w:val="6"/>
        </w:numPr>
        <w:spacing w:beforeLines="50" w:before="120"/>
        <w:rPr>
          <w:rFonts w:cstheme="minorHAnsi"/>
          <w:szCs w:val="24"/>
        </w:rPr>
      </w:pPr>
      <w:r w:rsidRPr="00086C36">
        <w:rPr>
          <w:rFonts w:cstheme="minorHAnsi"/>
          <w:szCs w:val="24"/>
        </w:rPr>
        <w:t>R4-</w:t>
      </w:r>
      <w:r w:rsidR="000C721B">
        <w:rPr>
          <w:rFonts w:cstheme="minorHAnsi"/>
          <w:szCs w:val="24"/>
        </w:rPr>
        <w:t>XXXXXXX</w:t>
      </w:r>
      <w:r>
        <w:rPr>
          <w:rFonts w:cstheme="minorHAnsi"/>
          <w:szCs w:val="24"/>
        </w:rPr>
        <w:t xml:space="preserve">, </w:t>
      </w:r>
      <w:r w:rsidRPr="00086C36">
        <w:rPr>
          <w:rFonts w:cstheme="minorHAnsi"/>
          <w:szCs w:val="24"/>
        </w:rPr>
        <w:t>Discussion on L1 measurements for multi-Rx UEs</w:t>
      </w:r>
      <w:r>
        <w:rPr>
          <w:rFonts w:cstheme="minorHAnsi"/>
          <w:szCs w:val="24"/>
        </w:rPr>
        <w:t>, MediaTek inc.</w:t>
      </w:r>
    </w:p>
    <w:sectPr w:rsidR="00766522" w:rsidRPr="007665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A48E3" w14:textId="77777777" w:rsidR="00CB7B6B" w:rsidRDefault="00CB7B6B">
      <w:r>
        <w:separator/>
      </w:r>
    </w:p>
  </w:endnote>
  <w:endnote w:type="continuationSeparator" w:id="0">
    <w:p w14:paraId="58E251A2" w14:textId="77777777" w:rsidR="00CB7B6B" w:rsidRDefault="00CB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16CC" w14:textId="77777777" w:rsidR="00CB7B6B" w:rsidRDefault="00CB7B6B">
      <w:r>
        <w:separator/>
      </w:r>
    </w:p>
  </w:footnote>
  <w:footnote w:type="continuationSeparator" w:id="0">
    <w:p w14:paraId="55B19BEC" w14:textId="77777777" w:rsidR="00CB7B6B" w:rsidRDefault="00CB7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464B5"/>
    <w:multiLevelType w:val="multilevel"/>
    <w:tmpl w:val="88A0F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323606"/>
    <w:multiLevelType w:val="multilevel"/>
    <w:tmpl w:val="7F509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53CD6"/>
    <w:multiLevelType w:val="multilevel"/>
    <w:tmpl w:val="3A5C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0350D4"/>
    <w:multiLevelType w:val="hybridMultilevel"/>
    <w:tmpl w:val="3F60B156"/>
    <w:lvl w:ilvl="0" w:tplc="7B4CAEA0">
      <w:start w:val="1"/>
      <w:numFmt w:val="bullet"/>
      <w:lvlText w:val="-"/>
      <w:lvlJc w:val="left"/>
      <w:pPr>
        <w:ind w:left="1244" w:hanging="480"/>
      </w:pPr>
      <w:rPr>
        <w:rFonts w:ascii="Times New Roman" w:eastAsia="SimSun" w:hAnsi="Times New Roman" w:cs="Times New Roman" w:hint="default"/>
      </w:rPr>
    </w:lvl>
    <w:lvl w:ilvl="1" w:tplc="04090003" w:tentative="1">
      <w:start w:val="1"/>
      <w:numFmt w:val="bullet"/>
      <w:lvlText w:val=""/>
      <w:lvlJc w:val="left"/>
      <w:pPr>
        <w:ind w:left="1724" w:hanging="480"/>
      </w:pPr>
      <w:rPr>
        <w:rFonts w:ascii="Wingdings" w:hAnsi="Wingdings" w:hint="default"/>
      </w:rPr>
    </w:lvl>
    <w:lvl w:ilvl="2" w:tplc="04090005">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9" w15:restartNumberingAfterBreak="0">
    <w:nsid w:val="39361236"/>
    <w:multiLevelType w:val="multilevel"/>
    <w:tmpl w:val="C5421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59485CBA"/>
    <w:multiLevelType w:val="hybridMultilevel"/>
    <w:tmpl w:val="4A4CBF9A"/>
    <w:lvl w:ilvl="0" w:tplc="3294E48C">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3" w15:restartNumberingAfterBreak="0">
    <w:nsid w:val="5D2D410D"/>
    <w:multiLevelType w:val="multilevel"/>
    <w:tmpl w:val="8BA23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4F7C25"/>
    <w:multiLevelType w:val="hybridMultilevel"/>
    <w:tmpl w:val="A126C0F8"/>
    <w:lvl w:ilvl="0" w:tplc="7B4CAEA0">
      <w:start w:val="1"/>
      <w:numFmt w:val="bullet"/>
      <w:lvlText w:val="-"/>
      <w:lvlJc w:val="left"/>
      <w:pPr>
        <w:ind w:left="764" w:hanging="48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F7D38D7"/>
    <w:multiLevelType w:val="multilevel"/>
    <w:tmpl w:val="B12A3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2722824">
    <w:abstractNumId w:val="15"/>
  </w:num>
  <w:num w:numId="2" w16cid:durableId="505480701">
    <w:abstractNumId w:val="10"/>
  </w:num>
  <w:num w:numId="3" w16cid:durableId="1205563728">
    <w:abstractNumId w:val="1"/>
  </w:num>
  <w:num w:numId="4" w16cid:durableId="680472391">
    <w:abstractNumId w:val="0"/>
  </w:num>
  <w:num w:numId="5" w16cid:durableId="2016347995">
    <w:abstractNumId w:val="11"/>
  </w:num>
  <w:num w:numId="6" w16cid:durableId="1269922744">
    <w:abstractNumId w:val="3"/>
  </w:num>
  <w:num w:numId="7" w16cid:durableId="245267625">
    <w:abstractNumId w:val="11"/>
  </w:num>
  <w:num w:numId="8" w16cid:durableId="1100444858">
    <w:abstractNumId w:val="2"/>
  </w:num>
  <w:num w:numId="9" w16cid:durableId="1612086982">
    <w:abstractNumId w:val="7"/>
  </w:num>
  <w:num w:numId="10" w16cid:durableId="337772766">
    <w:abstractNumId w:val="16"/>
  </w:num>
  <w:num w:numId="11" w16cid:durableId="1290625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4314278">
    <w:abstractNumId w:val="5"/>
  </w:num>
  <w:num w:numId="13" w16cid:durableId="609818103">
    <w:abstractNumId w:val="13"/>
  </w:num>
  <w:num w:numId="14" w16cid:durableId="702554701">
    <w:abstractNumId w:val="9"/>
  </w:num>
  <w:num w:numId="15" w16cid:durableId="38016250">
    <w:abstractNumId w:val="6"/>
  </w:num>
  <w:num w:numId="16" w16cid:durableId="1684627072">
    <w:abstractNumId w:val="4"/>
  </w:num>
  <w:num w:numId="17" w16cid:durableId="1587962833">
    <w:abstractNumId w:val="12"/>
  </w:num>
  <w:num w:numId="18" w16cid:durableId="579338552">
    <w:abstractNumId w:val="14"/>
  </w:num>
  <w:num w:numId="19" w16cid:durableId="518032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61"/>
    <w:rsid w:val="00035AC1"/>
    <w:rsid w:val="0003672F"/>
    <w:rsid w:val="0003683B"/>
    <w:rsid w:val="00037056"/>
    <w:rsid w:val="00037425"/>
    <w:rsid w:val="00037A53"/>
    <w:rsid w:val="00037F02"/>
    <w:rsid w:val="00040515"/>
    <w:rsid w:val="0004112C"/>
    <w:rsid w:val="00041DAB"/>
    <w:rsid w:val="0004269E"/>
    <w:rsid w:val="000426C7"/>
    <w:rsid w:val="000429DE"/>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8B5"/>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C36"/>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4C8B"/>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3EA"/>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B"/>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47F"/>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6C9"/>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9F4"/>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555"/>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032"/>
    <w:rsid w:val="001702EA"/>
    <w:rsid w:val="00170B3A"/>
    <w:rsid w:val="00170F8B"/>
    <w:rsid w:val="0017108B"/>
    <w:rsid w:val="0017121B"/>
    <w:rsid w:val="00171754"/>
    <w:rsid w:val="0017180F"/>
    <w:rsid w:val="0017291F"/>
    <w:rsid w:val="00172920"/>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E85"/>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30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9EB"/>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DCD"/>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D43"/>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BD2"/>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4FE7"/>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6FE3"/>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B6A"/>
    <w:rsid w:val="00352D21"/>
    <w:rsid w:val="00353018"/>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423"/>
    <w:rsid w:val="00361A00"/>
    <w:rsid w:val="0036294F"/>
    <w:rsid w:val="003630F1"/>
    <w:rsid w:val="003637E6"/>
    <w:rsid w:val="0036408B"/>
    <w:rsid w:val="003642A6"/>
    <w:rsid w:val="003649D3"/>
    <w:rsid w:val="003653BF"/>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6BAF"/>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26E"/>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2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DC7"/>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391"/>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AD3"/>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77E"/>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785"/>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60F"/>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83D"/>
    <w:rsid w:val="0044098B"/>
    <w:rsid w:val="00440BCC"/>
    <w:rsid w:val="004420F3"/>
    <w:rsid w:val="00442160"/>
    <w:rsid w:val="004421DD"/>
    <w:rsid w:val="0044270F"/>
    <w:rsid w:val="004429D2"/>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97F"/>
    <w:rsid w:val="00456F50"/>
    <w:rsid w:val="004571DF"/>
    <w:rsid w:val="0045783E"/>
    <w:rsid w:val="00457CD9"/>
    <w:rsid w:val="00460099"/>
    <w:rsid w:val="00460B6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8DD"/>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56DD"/>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741"/>
    <w:rsid w:val="004B5805"/>
    <w:rsid w:val="004B58B8"/>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71"/>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852"/>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1C2"/>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185"/>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478"/>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0E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650"/>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7A0"/>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85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FC6"/>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75"/>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02"/>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C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047"/>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46E"/>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522"/>
    <w:rsid w:val="007666E8"/>
    <w:rsid w:val="0076676F"/>
    <w:rsid w:val="00766901"/>
    <w:rsid w:val="0076713C"/>
    <w:rsid w:val="00770162"/>
    <w:rsid w:val="007706E2"/>
    <w:rsid w:val="0077075C"/>
    <w:rsid w:val="00770880"/>
    <w:rsid w:val="00771F4C"/>
    <w:rsid w:val="0077214D"/>
    <w:rsid w:val="00772159"/>
    <w:rsid w:val="00772454"/>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2C5"/>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3EAE"/>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E5"/>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D7F"/>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4E60"/>
    <w:rsid w:val="00945637"/>
    <w:rsid w:val="00945CE3"/>
    <w:rsid w:val="00945D49"/>
    <w:rsid w:val="009462CF"/>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7A0"/>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630"/>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05"/>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202"/>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5ED0"/>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4EF2"/>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915"/>
    <w:rsid w:val="00A8398A"/>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5F96"/>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258"/>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1CF"/>
    <w:rsid w:val="00B1182F"/>
    <w:rsid w:val="00B12060"/>
    <w:rsid w:val="00B12122"/>
    <w:rsid w:val="00B125EE"/>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6C42"/>
    <w:rsid w:val="00B670A6"/>
    <w:rsid w:val="00B67751"/>
    <w:rsid w:val="00B6789E"/>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B97"/>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4D82"/>
    <w:rsid w:val="00BB5341"/>
    <w:rsid w:val="00BB5817"/>
    <w:rsid w:val="00BB58BB"/>
    <w:rsid w:val="00BB5A07"/>
    <w:rsid w:val="00BB5C8D"/>
    <w:rsid w:val="00BB6211"/>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3F0A"/>
    <w:rsid w:val="00BD474B"/>
    <w:rsid w:val="00BD51F7"/>
    <w:rsid w:val="00BD5267"/>
    <w:rsid w:val="00BD57F0"/>
    <w:rsid w:val="00BD586D"/>
    <w:rsid w:val="00BD5EA8"/>
    <w:rsid w:val="00BD5F13"/>
    <w:rsid w:val="00BD60E6"/>
    <w:rsid w:val="00BD7746"/>
    <w:rsid w:val="00BD7790"/>
    <w:rsid w:val="00BD7FA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B1A"/>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2DEC"/>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5"/>
    <w:rsid w:val="00C42032"/>
    <w:rsid w:val="00C42AE8"/>
    <w:rsid w:val="00C42B20"/>
    <w:rsid w:val="00C43875"/>
    <w:rsid w:val="00C4387A"/>
    <w:rsid w:val="00C43FF0"/>
    <w:rsid w:val="00C4439A"/>
    <w:rsid w:val="00C44DCB"/>
    <w:rsid w:val="00C45063"/>
    <w:rsid w:val="00C452B1"/>
    <w:rsid w:val="00C45344"/>
    <w:rsid w:val="00C45746"/>
    <w:rsid w:val="00C45918"/>
    <w:rsid w:val="00C45D7B"/>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5D11"/>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B"/>
    <w:rsid w:val="00C92F4F"/>
    <w:rsid w:val="00C9302B"/>
    <w:rsid w:val="00C932A3"/>
    <w:rsid w:val="00C93B0E"/>
    <w:rsid w:val="00C93BF9"/>
    <w:rsid w:val="00C93DAF"/>
    <w:rsid w:val="00C94570"/>
    <w:rsid w:val="00C9460C"/>
    <w:rsid w:val="00C947B6"/>
    <w:rsid w:val="00C9488D"/>
    <w:rsid w:val="00C948BB"/>
    <w:rsid w:val="00C948F1"/>
    <w:rsid w:val="00C953AB"/>
    <w:rsid w:val="00C95D20"/>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46F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B6B"/>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265"/>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336"/>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B5C"/>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741"/>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76"/>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F45"/>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93"/>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166"/>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C3"/>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2D"/>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A3"/>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4E3F"/>
    <w:rsid w:val="00DC51C4"/>
    <w:rsid w:val="00DC5354"/>
    <w:rsid w:val="00DC55D5"/>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15E"/>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43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6C8F"/>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3DB6"/>
    <w:rsid w:val="00E24543"/>
    <w:rsid w:val="00E24882"/>
    <w:rsid w:val="00E24AA1"/>
    <w:rsid w:val="00E250FD"/>
    <w:rsid w:val="00E2510F"/>
    <w:rsid w:val="00E258E0"/>
    <w:rsid w:val="00E25C5E"/>
    <w:rsid w:val="00E2627E"/>
    <w:rsid w:val="00E27794"/>
    <w:rsid w:val="00E27D56"/>
    <w:rsid w:val="00E303B9"/>
    <w:rsid w:val="00E30DC2"/>
    <w:rsid w:val="00E30DDF"/>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431"/>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AAC"/>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6A8"/>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E5A"/>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8AA"/>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672"/>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A4D"/>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053"/>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4E5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A5"/>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DB6"/>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23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DB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3Char">
    <w:name w:val="Heading 3 Char"/>
    <w:aliases w:val="Heading 3 3GPP Char"/>
    <w:basedOn w:val="DefaultParagraphFont"/>
    <w:link w:val="Heading3"/>
    <w:rsid w:val="004408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7764239">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186629">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29270133">
      <w:bodyDiv w:val="1"/>
      <w:marLeft w:val="0"/>
      <w:marRight w:val="0"/>
      <w:marTop w:val="0"/>
      <w:marBottom w:val="0"/>
      <w:divBdr>
        <w:top w:val="none" w:sz="0" w:space="0" w:color="auto"/>
        <w:left w:val="none" w:sz="0" w:space="0" w:color="auto"/>
        <w:bottom w:val="none" w:sz="0" w:space="0" w:color="auto"/>
        <w:right w:val="none" w:sz="0" w:space="0" w:color="auto"/>
      </w:divBdr>
    </w:div>
    <w:div w:id="53335159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6401164">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8335192">
      <w:bodyDiv w:val="1"/>
      <w:marLeft w:val="0"/>
      <w:marRight w:val="0"/>
      <w:marTop w:val="0"/>
      <w:marBottom w:val="0"/>
      <w:divBdr>
        <w:top w:val="none" w:sz="0" w:space="0" w:color="auto"/>
        <w:left w:val="none" w:sz="0" w:space="0" w:color="auto"/>
        <w:bottom w:val="none" w:sz="0" w:space="0" w:color="auto"/>
        <w:right w:val="none" w:sz="0" w:space="0" w:color="auto"/>
      </w:divBdr>
    </w:div>
    <w:div w:id="619189233">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6325841">
      <w:bodyDiv w:val="1"/>
      <w:marLeft w:val="0"/>
      <w:marRight w:val="0"/>
      <w:marTop w:val="0"/>
      <w:marBottom w:val="0"/>
      <w:divBdr>
        <w:top w:val="none" w:sz="0" w:space="0" w:color="auto"/>
        <w:left w:val="none" w:sz="0" w:space="0" w:color="auto"/>
        <w:bottom w:val="none" w:sz="0" w:space="0" w:color="auto"/>
        <w:right w:val="none" w:sz="0" w:space="0" w:color="auto"/>
      </w:divBdr>
    </w:div>
    <w:div w:id="6499440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716973">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19027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19166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690821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045251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444440">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89285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3820470">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8338251">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953279">
      <w:bodyDiv w:val="1"/>
      <w:marLeft w:val="0"/>
      <w:marRight w:val="0"/>
      <w:marTop w:val="0"/>
      <w:marBottom w:val="0"/>
      <w:divBdr>
        <w:top w:val="none" w:sz="0" w:space="0" w:color="auto"/>
        <w:left w:val="none" w:sz="0" w:space="0" w:color="auto"/>
        <w:bottom w:val="none" w:sz="0" w:space="0" w:color="auto"/>
        <w:right w:val="none" w:sz="0" w:space="0" w:color="auto"/>
      </w:divBdr>
    </w:div>
    <w:div w:id="1443496526">
      <w:bodyDiv w:val="1"/>
      <w:marLeft w:val="0"/>
      <w:marRight w:val="0"/>
      <w:marTop w:val="0"/>
      <w:marBottom w:val="0"/>
      <w:divBdr>
        <w:top w:val="none" w:sz="0" w:space="0" w:color="auto"/>
        <w:left w:val="none" w:sz="0" w:space="0" w:color="auto"/>
        <w:bottom w:val="none" w:sz="0" w:space="0" w:color="auto"/>
        <w:right w:val="none" w:sz="0" w:space="0" w:color="auto"/>
      </w:divBdr>
      <w:divsChild>
        <w:div w:id="262349239">
          <w:marLeft w:val="0"/>
          <w:marRight w:val="0"/>
          <w:marTop w:val="0"/>
          <w:marBottom w:val="0"/>
          <w:divBdr>
            <w:top w:val="none" w:sz="0" w:space="0" w:color="auto"/>
            <w:left w:val="none" w:sz="0" w:space="0" w:color="auto"/>
            <w:bottom w:val="none" w:sz="0" w:space="0" w:color="auto"/>
            <w:right w:val="none" w:sz="0" w:space="0" w:color="auto"/>
          </w:divBdr>
        </w:div>
        <w:div w:id="1411459829">
          <w:marLeft w:val="0"/>
          <w:marRight w:val="0"/>
          <w:marTop w:val="0"/>
          <w:marBottom w:val="0"/>
          <w:divBdr>
            <w:top w:val="none" w:sz="0" w:space="0" w:color="auto"/>
            <w:left w:val="none" w:sz="0" w:space="0" w:color="auto"/>
            <w:bottom w:val="none" w:sz="0" w:space="0" w:color="auto"/>
            <w:right w:val="none" w:sz="0" w:space="0" w:color="auto"/>
          </w:divBdr>
        </w:div>
        <w:div w:id="40055413">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6299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9674658">
      <w:bodyDiv w:val="1"/>
      <w:marLeft w:val="0"/>
      <w:marRight w:val="0"/>
      <w:marTop w:val="0"/>
      <w:marBottom w:val="0"/>
      <w:divBdr>
        <w:top w:val="none" w:sz="0" w:space="0" w:color="auto"/>
        <w:left w:val="none" w:sz="0" w:space="0" w:color="auto"/>
        <w:bottom w:val="none" w:sz="0" w:space="0" w:color="auto"/>
        <w:right w:val="none" w:sz="0" w:space="0" w:color="auto"/>
      </w:divBdr>
      <w:divsChild>
        <w:div w:id="1319960642">
          <w:marLeft w:val="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910435">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4443048">
      <w:bodyDiv w:val="1"/>
      <w:marLeft w:val="0"/>
      <w:marRight w:val="0"/>
      <w:marTop w:val="0"/>
      <w:marBottom w:val="0"/>
      <w:divBdr>
        <w:top w:val="none" w:sz="0" w:space="0" w:color="auto"/>
        <w:left w:val="none" w:sz="0" w:space="0" w:color="auto"/>
        <w:bottom w:val="none" w:sz="0" w:space="0" w:color="auto"/>
        <w:right w:val="none" w:sz="0" w:space="0" w:color="auto"/>
      </w:divBdr>
      <w:divsChild>
        <w:div w:id="914126242">
          <w:marLeft w:val="0"/>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720007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0879477">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預留位置1</b:Tag>
    <b:RefOrder>1</b:RefOrder>
  </b:Source>
</b:Sources>
</file>

<file path=customXml/itemProps1.xml><?xml version="1.0" encoding="utf-8"?>
<ds:datastoreItem xmlns:ds="http://schemas.openxmlformats.org/officeDocument/2006/customXml" ds:itemID="{024C9E10-A11B-4032-90FC-C0CB4000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3126</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2023-07-26T12:09:00Z</dcterms:created>
  <dcterms:modified xsi:type="dcterms:W3CDTF">2023-08-09T06:49:00Z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